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5ED" w:rsidRPr="00A47A10" w:rsidRDefault="00DE7396" w:rsidP="00A47A10">
      <w:pPr>
        <w:spacing w:after="0"/>
        <w:jc w:val="center"/>
        <w:rPr>
          <w:b/>
        </w:rPr>
      </w:pPr>
      <w:bookmarkStart w:id="0" w:name="_GoBack"/>
      <w:bookmarkEnd w:id="0"/>
      <w:r w:rsidRPr="00A47A10">
        <w:rPr>
          <w:b/>
        </w:rPr>
        <w:t>RAMATUELLE (Var)   recrute par voie statutaire un responsable de service urbanisme (h/f)</w:t>
      </w:r>
    </w:p>
    <w:p w:rsidR="00A47A10" w:rsidRDefault="00A47A10" w:rsidP="00A47A10">
      <w:pPr>
        <w:spacing w:after="0"/>
      </w:pPr>
    </w:p>
    <w:p w:rsidR="00DE7396" w:rsidRDefault="00DE7396" w:rsidP="006201AF">
      <w:pPr>
        <w:spacing w:after="0"/>
        <w:jc w:val="both"/>
      </w:pPr>
      <w:r w:rsidRPr="00DE7396">
        <w:t>La commune de Ramatuelle (2 158 habitants, surclassée 20 000 à 40 000 habitants) est une station balnéaire de la Côte d’Azur, avec 16 kilomètres de côtes, dont les 4,5 kilomètres de la plage de Pampelonne. Elle a cependant su conserver son caractère rural, une exceptionnelle qualité de vie et des paysages inscrits ou classés au titre du code de l'environnement qui font le succès, avec la viticulture, de son économie.</w:t>
      </w:r>
    </w:p>
    <w:p w:rsidR="00A47A10" w:rsidRDefault="00A47A10" w:rsidP="00A47A10">
      <w:pPr>
        <w:spacing w:after="0"/>
      </w:pPr>
    </w:p>
    <w:p w:rsidR="00A47A10" w:rsidRDefault="00DE7396" w:rsidP="00A47A10">
      <w:pPr>
        <w:spacing w:after="0"/>
      </w:pPr>
      <w:r w:rsidRPr="00A47A10">
        <w:rPr>
          <w:u w:val="single"/>
        </w:rPr>
        <w:t>CADRE D'EMPLOI</w:t>
      </w:r>
      <w:r w:rsidRPr="00DE7396">
        <w:t xml:space="preserve"> : </w:t>
      </w:r>
    </w:p>
    <w:p w:rsidR="00DE7396" w:rsidRDefault="00DE7396" w:rsidP="00A47A10">
      <w:pPr>
        <w:spacing w:after="0"/>
      </w:pPr>
      <w:r w:rsidRPr="00DE7396">
        <w:t xml:space="preserve">Rédacteur - Attaché - Technicien - Ingénieur  </w:t>
      </w:r>
    </w:p>
    <w:p w:rsidR="00A47A10" w:rsidRDefault="00A47A10" w:rsidP="00A47A10">
      <w:pPr>
        <w:spacing w:after="0"/>
      </w:pPr>
    </w:p>
    <w:p w:rsidR="00A47A10" w:rsidRDefault="00A47A10" w:rsidP="00A47A10">
      <w:pPr>
        <w:spacing w:after="0"/>
      </w:pPr>
      <w:r w:rsidRPr="00A47A10">
        <w:rPr>
          <w:u w:val="single"/>
        </w:rPr>
        <w:t>DATE DE RECRUTEMENT</w:t>
      </w:r>
      <w:r w:rsidRPr="00DE7396">
        <w:t xml:space="preserve"> </w:t>
      </w:r>
      <w:r w:rsidR="00DE7396" w:rsidRPr="00DE7396">
        <w:t xml:space="preserve">: </w:t>
      </w:r>
    </w:p>
    <w:p w:rsidR="00DE7396" w:rsidRDefault="00A47A10" w:rsidP="00A47A10">
      <w:pPr>
        <w:spacing w:after="0"/>
      </w:pPr>
      <w:r w:rsidRPr="00DE7396">
        <w:t>Immédiat</w:t>
      </w:r>
    </w:p>
    <w:p w:rsidR="00A47A10" w:rsidRDefault="00A47A10" w:rsidP="00A47A10">
      <w:pPr>
        <w:spacing w:after="0"/>
      </w:pPr>
    </w:p>
    <w:p w:rsidR="00A47A10" w:rsidRDefault="00A47A10" w:rsidP="00A47A10">
      <w:pPr>
        <w:spacing w:after="0"/>
      </w:pPr>
      <w:r w:rsidRPr="00A47A10">
        <w:rPr>
          <w:u w:val="single"/>
        </w:rPr>
        <w:t>REMUNERATION</w:t>
      </w:r>
      <w:r w:rsidR="00DE7396">
        <w:t xml:space="preserve"> : </w:t>
      </w:r>
    </w:p>
    <w:p w:rsidR="00DE7396" w:rsidRDefault="00A47A10" w:rsidP="00A47A10">
      <w:pPr>
        <w:spacing w:after="0"/>
      </w:pPr>
      <w:r w:rsidRPr="00DE7396">
        <w:t>Statutaire</w:t>
      </w:r>
      <w:r w:rsidR="00DE7396" w:rsidRPr="00DE7396">
        <w:t xml:space="preserve"> + NBI + régime indemnitaire</w:t>
      </w:r>
    </w:p>
    <w:p w:rsidR="00A47A10" w:rsidRDefault="00A47A10" w:rsidP="00A47A10">
      <w:pPr>
        <w:spacing w:after="0"/>
      </w:pPr>
    </w:p>
    <w:p w:rsidR="00A47A10" w:rsidRDefault="00A47A10" w:rsidP="00A47A10">
      <w:pPr>
        <w:spacing w:after="0"/>
      </w:pPr>
      <w:proofErr w:type="gramStart"/>
      <w:r w:rsidRPr="00A47A10">
        <w:rPr>
          <w:u w:val="single"/>
        </w:rPr>
        <w:t>AVANTAGES</w:t>
      </w:r>
      <w:proofErr w:type="gramEnd"/>
      <w:r w:rsidR="00DE7396">
        <w:t xml:space="preserve"> : </w:t>
      </w:r>
    </w:p>
    <w:p w:rsidR="00DE7396" w:rsidRDefault="00DE7396" w:rsidP="00A47A10">
      <w:pPr>
        <w:spacing w:after="0"/>
      </w:pPr>
      <w:r w:rsidRPr="00DE7396">
        <w:t xml:space="preserve">CNAS - 13ème mois - amicale du personnel - participation financière contrat </w:t>
      </w:r>
      <w:r w:rsidR="00A47A10" w:rsidRPr="00DE7396">
        <w:t>labellisé</w:t>
      </w:r>
      <w:r w:rsidRPr="00DE7396">
        <w:t xml:space="preserve"> en prévoyance et en santé - possibilité de location d'un logement communal au cœur du village de 79 m²</w:t>
      </w:r>
      <w:r>
        <w:t>.</w:t>
      </w:r>
    </w:p>
    <w:p w:rsidR="00A47A10" w:rsidRDefault="00A47A10" w:rsidP="00A47A10">
      <w:pPr>
        <w:spacing w:after="0"/>
      </w:pPr>
    </w:p>
    <w:p w:rsidR="00DE7396" w:rsidRDefault="00DE7396" w:rsidP="00A47A10">
      <w:pPr>
        <w:spacing w:after="0"/>
      </w:pPr>
      <w:r w:rsidRPr="00A47A10">
        <w:rPr>
          <w:u w:val="single"/>
        </w:rPr>
        <w:t>DEFINITION </w:t>
      </w:r>
      <w:r>
        <w:t>:</w:t>
      </w:r>
    </w:p>
    <w:p w:rsidR="00DE7396" w:rsidRDefault="00DE7396" w:rsidP="00A47A10">
      <w:pPr>
        <w:spacing w:after="0"/>
        <w:jc w:val="both"/>
      </w:pPr>
      <w:r>
        <w:t>Placé (e) sous la responsabilité du DGS, le (a) responsable du service sera chargé (e) des missions suivantes :  animer et coordonner l'activité d'instruction des autorisations d'urbanisme, le suivi des chantiers et des infractions d'urbanisme, le suivi des établissements recevant du public,                                                                                                                                                                                                                                             Direction et encadrement du service urbanisme.</w:t>
      </w:r>
    </w:p>
    <w:p w:rsidR="00DE7396" w:rsidRDefault="00DE7396" w:rsidP="00A47A10">
      <w:pPr>
        <w:spacing w:after="0"/>
        <w:jc w:val="both"/>
      </w:pPr>
      <w:r>
        <w:t>Participer à la définition de la politique de d'aménagement du territoire et des orientations en matière d'urbanisme de la commune.</w:t>
      </w:r>
    </w:p>
    <w:p w:rsidR="00A47A10" w:rsidRDefault="00A47A10" w:rsidP="00A47A10">
      <w:pPr>
        <w:spacing w:after="0"/>
      </w:pPr>
    </w:p>
    <w:p w:rsidR="00DE7396" w:rsidRDefault="00DE7396" w:rsidP="00A47A10">
      <w:pPr>
        <w:spacing w:after="0"/>
      </w:pPr>
      <w:r w:rsidRPr="00A47A10">
        <w:rPr>
          <w:u w:val="single"/>
        </w:rPr>
        <w:t>MISSIONS</w:t>
      </w:r>
      <w:r w:rsidR="00A47A10">
        <w:t xml:space="preserve"> : </w:t>
      </w:r>
    </w:p>
    <w:p w:rsidR="00DE7396" w:rsidRDefault="00DE7396" w:rsidP="00A47A10">
      <w:pPr>
        <w:spacing w:after="0"/>
        <w:jc w:val="both"/>
      </w:pPr>
      <w:r w:rsidRPr="00DE7396">
        <w:t>Anime et encadre une équipe composée de 3 agents : répartition de l'activité, suivi/contrôle du travail effectué, appui technique, évaluations professionnelles,</w:t>
      </w:r>
    </w:p>
    <w:p w:rsidR="00DE7396" w:rsidRDefault="00DE7396" w:rsidP="00A47A10">
      <w:pPr>
        <w:spacing w:after="0"/>
        <w:jc w:val="both"/>
      </w:pPr>
      <w:r w:rsidRPr="00DE7396">
        <w:t>Urbanisme opérationnel - superviser l'application du droit des sols sur la commune en collaboration étroite avec les élus et les autres services (service contentieux, PM…) en vue de garantir la sécurité juridique des actes produits (contrôle du respect des procédures, de la qualité juridique des actes produits) et le respect des délais d'instruction, assurer un soutien technique aux agents, instruire les dossiers à enjeux,</w:t>
      </w:r>
    </w:p>
    <w:p w:rsidR="00DE7396" w:rsidRDefault="00DE7396" w:rsidP="00A47A10">
      <w:pPr>
        <w:spacing w:after="0"/>
        <w:jc w:val="both"/>
      </w:pPr>
      <w:r w:rsidRPr="00DE7396">
        <w:t>Gestion des contentieux et précontentieux en relation avec le service juridique : réponses aux recours gracieux, contributions à la rédaction des mémoires en défense établis par le service contentieux - appui technique à la police municipale pour l’établissement des procès-verbaux d'infraction au code de l'urbanisme, les procédures contradictoires et l’édiction d’arrêtés interruptifs de travaux - rédaction des procès-verbaux complexes, mise en œuvre des procédures contradictoires et édiction d’arrêtés interruptifs de travaux correspondants,</w:t>
      </w:r>
    </w:p>
    <w:p w:rsidR="00DE7396" w:rsidRDefault="00DE7396" w:rsidP="00A47A10">
      <w:pPr>
        <w:spacing w:after="0"/>
        <w:jc w:val="both"/>
      </w:pPr>
      <w:r w:rsidRPr="00DE7396">
        <w:t xml:space="preserve">Piloter le suivi des établissements recevant du public et des manifestations exceptionnelles en </w:t>
      </w:r>
      <w:proofErr w:type="gramStart"/>
      <w:r w:rsidRPr="00DE7396">
        <w:t>terme</w:t>
      </w:r>
      <w:proofErr w:type="gramEnd"/>
      <w:r w:rsidRPr="00DE7396">
        <w:t xml:space="preserve"> de sécurité incendie et d'accessibilité et l'instruction ponctuelle des dossiers d'accessibilité en vue de leur présentation en commission,</w:t>
      </w:r>
    </w:p>
    <w:p w:rsidR="00DE7396" w:rsidRDefault="00DE7396" w:rsidP="00A47A10">
      <w:pPr>
        <w:spacing w:after="0"/>
        <w:jc w:val="both"/>
      </w:pPr>
      <w:r w:rsidRPr="00DE7396">
        <w:t>Rendre compte et aide à la décision des élus dans tous les domaines de l'urbanisme et de l'aménagement du territoire,</w:t>
      </w:r>
    </w:p>
    <w:p w:rsidR="00DE7396" w:rsidRDefault="00DE7396" w:rsidP="00A47A10">
      <w:pPr>
        <w:spacing w:after="0"/>
      </w:pPr>
      <w:r w:rsidRPr="00DE7396">
        <w:t>Assure la gestion administrative et financière du pôle.</w:t>
      </w:r>
    </w:p>
    <w:p w:rsidR="00DE7396" w:rsidRDefault="00DE7396" w:rsidP="00A47A10">
      <w:pPr>
        <w:spacing w:after="0"/>
      </w:pPr>
      <w:r w:rsidRPr="00A47A10">
        <w:rPr>
          <w:u w:val="single"/>
        </w:rPr>
        <w:lastRenderedPageBreak/>
        <w:t>PROFIL</w:t>
      </w:r>
      <w:r w:rsidR="00A47A10">
        <w:t xml:space="preserve"> : </w:t>
      </w:r>
    </w:p>
    <w:p w:rsidR="00DE7396" w:rsidRDefault="00A47A10" w:rsidP="00A47A10">
      <w:pPr>
        <w:spacing w:after="0"/>
        <w:jc w:val="both"/>
      </w:pPr>
      <w:r w:rsidRPr="00A47A10">
        <w:t>Maîtrise du droit de l'urbanisme et du cadre réglementaire des politiques publiques de l'aménagement du territoire,</w:t>
      </w:r>
    </w:p>
    <w:p w:rsidR="00A47A10" w:rsidRDefault="00A47A10" w:rsidP="00A47A10">
      <w:pPr>
        <w:spacing w:after="0"/>
        <w:jc w:val="both"/>
      </w:pPr>
      <w:r w:rsidRPr="00A47A10">
        <w:t>Notions d'architecture et maîtrise des techniques et outils de développement urbain,</w:t>
      </w:r>
    </w:p>
    <w:p w:rsidR="00A47A10" w:rsidRDefault="00A47A10" w:rsidP="00A47A10">
      <w:pPr>
        <w:spacing w:after="0"/>
        <w:jc w:val="both"/>
      </w:pPr>
      <w:r w:rsidRPr="00A47A10">
        <w:t>Expérience confirmée en matière d'urbanisme,</w:t>
      </w:r>
    </w:p>
    <w:p w:rsidR="00A47A10" w:rsidRDefault="00A47A10" w:rsidP="00A47A10">
      <w:pPr>
        <w:spacing w:after="0"/>
        <w:jc w:val="both"/>
      </w:pPr>
      <w:r w:rsidRPr="00A47A10">
        <w:t>Expérience souhaitée en matière de contentieux pénal de l'urbanisme, de fiscalité de l'urbanisme, de suivi des établissements recevant du public (notions d'accessibilité et de sécurité incendie),</w:t>
      </w:r>
    </w:p>
    <w:p w:rsidR="00A47A10" w:rsidRDefault="00A47A10" w:rsidP="00A47A10">
      <w:pPr>
        <w:spacing w:after="0"/>
        <w:jc w:val="both"/>
      </w:pPr>
      <w:r w:rsidRPr="00A47A10">
        <w:t>Aptitudes pour le management d'un service : animation, coordination, sens du travail en équipe, contrôle,</w:t>
      </w:r>
    </w:p>
    <w:p w:rsidR="00A47A10" w:rsidRDefault="00A47A10" w:rsidP="00A47A10">
      <w:pPr>
        <w:spacing w:after="0"/>
        <w:jc w:val="both"/>
      </w:pPr>
      <w:r w:rsidRPr="00A47A10">
        <w:t>Qualités rédactionnelles (notes, rapports, délibérations, présentation power point),</w:t>
      </w:r>
    </w:p>
    <w:p w:rsidR="00A47A10" w:rsidRDefault="00A47A10" w:rsidP="00A47A10">
      <w:pPr>
        <w:spacing w:after="0"/>
        <w:jc w:val="both"/>
      </w:pPr>
      <w:r w:rsidRPr="00A47A10">
        <w:t>Maîtrise des outils informatiques et bureautiques,</w:t>
      </w:r>
    </w:p>
    <w:p w:rsidR="00A47A10" w:rsidRDefault="00A47A10" w:rsidP="00A47A10">
      <w:pPr>
        <w:spacing w:after="0"/>
        <w:jc w:val="both"/>
      </w:pPr>
      <w:r w:rsidRPr="00A47A10">
        <w:t>Capacité de synthèse et de décision, grande rigueur et objectivité, autonomie, réactivité et disponibilité, s'exprimer avec pédagogie, capacité à gérer des conflits</w:t>
      </w:r>
      <w:r>
        <w:t>.</w:t>
      </w:r>
    </w:p>
    <w:p w:rsidR="00A47A10" w:rsidRDefault="00A47A10" w:rsidP="00A47A10">
      <w:pPr>
        <w:spacing w:after="0"/>
        <w:jc w:val="both"/>
      </w:pPr>
    </w:p>
    <w:p w:rsidR="00A47A10" w:rsidRDefault="00A47A10" w:rsidP="00A47A10">
      <w:pPr>
        <w:spacing w:after="0"/>
        <w:jc w:val="both"/>
      </w:pPr>
      <w:r w:rsidRPr="00A47A10">
        <w:t>Candidature (lettre de motivation manuscrite + CV, dernier arrêté et 2 dernières évaluations professionnelles) à adresser dans les meilleurs délais à Monsieur le Maire – Hôtel de ville – 60 bd du 8 mai 1945-  83350 RAMATUELLE ou par mail à info@mairie-ramatuelle.fr</w:t>
      </w:r>
    </w:p>
    <w:sectPr w:rsidR="00A47A10" w:rsidSect="00A47A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96"/>
    <w:rsid w:val="005F38C3"/>
    <w:rsid w:val="006201AF"/>
    <w:rsid w:val="006C35ED"/>
    <w:rsid w:val="00A47A10"/>
    <w:rsid w:val="00DE7396"/>
    <w:rsid w:val="00FB0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7AF0B-FB1D-4247-A1C3-33685776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FOLCO</dc:creator>
  <cp:keywords/>
  <dc:description/>
  <cp:lastModifiedBy>Lisa PATRONE</cp:lastModifiedBy>
  <cp:revision>2</cp:revision>
  <dcterms:created xsi:type="dcterms:W3CDTF">2017-04-21T13:08:00Z</dcterms:created>
  <dcterms:modified xsi:type="dcterms:W3CDTF">2017-04-21T13:08:00Z</dcterms:modified>
</cp:coreProperties>
</file>