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5B" w:rsidRPr="002A1051" w:rsidRDefault="0097395B" w:rsidP="008A78D5">
      <w:pPr>
        <w:pBdr>
          <w:top w:val="single" w:sz="12" w:space="15" w:color="auto" w:shadow="1"/>
          <w:left w:val="single" w:sz="12" w:space="1" w:color="auto" w:shadow="1"/>
          <w:bottom w:val="single" w:sz="12" w:space="17" w:color="auto" w:shadow="1"/>
          <w:right w:val="single" w:sz="12" w:space="1" w:color="auto" w:shadow="1"/>
        </w:pBdr>
        <w:shd w:val="pct10" w:color="auto" w:fill="auto"/>
        <w:bidi/>
        <w:jc w:val="both"/>
        <w:rPr>
          <w:b/>
          <w:sz w:val="22"/>
          <w:szCs w:val="22"/>
        </w:rPr>
      </w:pPr>
      <w:bookmarkStart w:id="0" w:name="_GoBack"/>
      <w:bookmarkEnd w:id="0"/>
      <w:r w:rsidRPr="002A1051">
        <w:rPr>
          <w:b/>
          <w:sz w:val="22"/>
          <w:szCs w:val="22"/>
        </w:rPr>
        <w:t>PROCES-VERBAL DE LA REUNION DU CONSEIL MUNICIPAL</w:t>
      </w:r>
    </w:p>
    <w:p w:rsidR="0097395B" w:rsidRPr="002A1051" w:rsidRDefault="0097395B" w:rsidP="008A78D5">
      <w:pPr>
        <w:pBdr>
          <w:top w:val="single" w:sz="12" w:space="15" w:color="auto" w:shadow="1"/>
          <w:left w:val="single" w:sz="12" w:space="1" w:color="auto" w:shadow="1"/>
          <w:bottom w:val="single" w:sz="12" w:space="17" w:color="auto" w:shadow="1"/>
          <w:right w:val="single" w:sz="12" w:space="1" w:color="auto" w:shadow="1"/>
        </w:pBdr>
        <w:shd w:val="pct10" w:color="auto" w:fill="auto"/>
        <w:tabs>
          <w:tab w:val="center" w:pos="4535"/>
          <w:tab w:val="right" w:pos="9070"/>
        </w:tabs>
        <w:bidi/>
        <w:jc w:val="both"/>
        <w:rPr>
          <w:b/>
          <w:sz w:val="22"/>
          <w:szCs w:val="22"/>
        </w:rPr>
      </w:pPr>
      <w:r w:rsidRPr="002A1051">
        <w:rPr>
          <w:sz w:val="22"/>
          <w:szCs w:val="22"/>
        </w:rPr>
        <w:tab/>
      </w:r>
      <w:r w:rsidR="00AA3696">
        <w:rPr>
          <w:b/>
          <w:sz w:val="22"/>
          <w:szCs w:val="22"/>
        </w:rPr>
        <w:t>DU MARDI 11 AVRIL</w:t>
      </w:r>
      <w:r w:rsidRPr="002A1051">
        <w:rPr>
          <w:b/>
          <w:sz w:val="22"/>
          <w:szCs w:val="22"/>
        </w:rPr>
        <w:t xml:space="preserve"> 20</w:t>
      </w:r>
      <w:r w:rsidR="005611A9" w:rsidRPr="002A1051">
        <w:rPr>
          <w:b/>
          <w:sz w:val="22"/>
          <w:szCs w:val="22"/>
        </w:rPr>
        <w:t>1</w:t>
      </w:r>
      <w:r w:rsidR="00464DE3">
        <w:rPr>
          <w:b/>
          <w:sz w:val="22"/>
          <w:szCs w:val="22"/>
        </w:rPr>
        <w:t>7</w:t>
      </w:r>
      <w:r w:rsidRPr="002A1051">
        <w:rPr>
          <w:b/>
          <w:sz w:val="22"/>
          <w:szCs w:val="22"/>
        </w:rPr>
        <w:tab/>
      </w:r>
    </w:p>
    <w:p w:rsidR="003A073E" w:rsidRPr="002A1051" w:rsidRDefault="003A073E" w:rsidP="008A78D5">
      <w:pPr>
        <w:jc w:val="both"/>
        <w:rPr>
          <w:sz w:val="22"/>
          <w:szCs w:val="22"/>
        </w:rPr>
      </w:pPr>
    </w:p>
    <w:p w:rsidR="0097395B" w:rsidRPr="002A1051" w:rsidRDefault="0097395B" w:rsidP="008A78D5">
      <w:pPr>
        <w:jc w:val="both"/>
        <w:rPr>
          <w:sz w:val="22"/>
          <w:szCs w:val="22"/>
        </w:rPr>
      </w:pPr>
      <w:r w:rsidRPr="002A1051">
        <w:rPr>
          <w:sz w:val="22"/>
          <w:szCs w:val="22"/>
        </w:rPr>
        <w:t>L'a</w:t>
      </w:r>
      <w:r w:rsidR="00747738" w:rsidRPr="002A1051">
        <w:rPr>
          <w:sz w:val="22"/>
          <w:szCs w:val="22"/>
        </w:rPr>
        <w:t xml:space="preserve">n </w:t>
      </w:r>
      <w:r w:rsidR="001E7F7F" w:rsidRPr="002A1051">
        <w:rPr>
          <w:sz w:val="22"/>
          <w:szCs w:val="22"/>
        </w:rPr>
        <w:t>d</w:t>
      </w:r>
      <w:r w:rsidR="00464DE3">
        <w:rPr>
          <w:sz w:val="22"/>
          <w:szCs w:val="22"/>
        </w:rPr>
        <w:t xml:space="preserve">eux mille </w:t>
      </w:r>
      <w:r w:rsidR="002D0718">
        <w:rPr>
          <w:sz w:val="22"/>
          <w:szCs w:val="22"/>
        </w:rPr>
        <w:t>dix-sept</w:t>
      </w:r>
      <w:r w:rsidR="00275D0D">
        <w:rPr>
          <w:sz w:val="22"/>
          <w:szCs w:val="22"/>
        </w:rPr>
        <w:t xml:space="preserve">, le </w:t>
      </w:r>
      <w:r w:rsidR="00AA3696">
        <w:rPr>
          <w:sz w:val="22"/>
          <w:szCs w:val="22"/>
        </w:rPr>
        <w:t>onze</w:t>
      </w:r>
      <w:r w:rsidR="00766D57">
        <w:rPr>
          <w:sz w:val="22"/>
          <w:szCs w:val="22"/>
        </w:rPr>
        <w:t xml:space="preserve"> du mois d</w:t>
      </w:r>
      <w:r w:rsidR="00AA3696">
        <w:rPr>
          <w:sz w:val="22"/>
          <w:szCs w:val="22"/>
        </w:rPr>
        <w:t>’avril</w:t>
      </w:r>
      <w:r w:rsidR="00254E3B">
        <w:rPr>
          <w:sz w:val="22"/>
          <w:szCs w:val="22"/>
        </w:rPr>
        <w:t xml:space="preserve"> à dix-huit</w:t>
      </w:r>
      <w:r w:rsidR="00721F2C">
        <w:rPr>
          <w:sz w:val="22"/>
          <w:szCs w:val="22"/>
        </w:rPr>
        <w:t xml:space="preserve"> heures</w:t>
      </w:r>
      <w:r w:rsidRPr="002A1051">
        <w:rPr>
          <w:sz w:val="22"/>
          <w:szCs w:val="22"/>
        </w:rPr>
        <w:t xml:space="preserve">, le conseil municipal de la commune de Ramatuelle, régulièrement convoqué par lettre dans le délai légal comportant en annexe l’ordre du jour et le dossier des questions inscrites, s'est réuni au nombre prescrit par la loi, dans le lieu habituel de ses séances, sous la présidence du </w:t>
      </w:r>
      <w:r w:rsidR="002F4114" w:rsidRPr="002A1051">
        <w:rPr>
          <w:sz w:val="22"/>
          <w:szCs w:val="22"/>
        </w:rPr>
        <w:t>maire</w:t>
      </w:r>
      <w:r w:rsidRPr="002A1051">
        <w:rPr>
          <w:sz w:val="22"/>
          <w:szCs w:val="22"/>
        </w:rPr>
        <w:t xml:space="preserve"> Roland BRUNO.</w:t>
      </w:r>
    </w:p>
    <w:p w:rsidR="0097395B" w:rsidRPr="002A1051" w:rsidRDefault="0097395B" w:rsidP="008A78D5">
      <w:pPr>
        <w:jc w:val="both"/>
        <w:rPr>
          <w:sz w:val="22"/>
          <w:szCs w:val="22"/>
        </w:rPr>
      </w:pPr>
    </w:p>
    <w:p w:rsidR="0097395B" w:rsidRPr="002A1051" w:rsidRDefault="0097395B" w:rsidP="008A78D5">
      <w:pPr>
        <w:jc w:val="both"/>
        <w:rPr>
          <w:sz w:val="22"/>
          <w:szCs w:val="22"/>
        </w:rPr>
      </w:pPr>
      <w:r w:rsidRPr="002A1051">
        <w:rPr>
          <w:b/>
          <w:sz w:val="22"/>
          <w:szCs w:val="22"/>
          <w:u w:val="single"/>
        </w:rPr>
        <w:t>ETAIENT PRESENTS</w:t>
      </w:r>
      <w:r w:rsidRPr="002A1051">
        <w:rPr>
          <w:sz w:val="22"/>
          <w:szCs w:val="22"/>
          <w:u w:val="single"/>
        </w:rPr>
        <w:t xml:space="preserve"> :</w:t>
      </w:r>
    </w:p>
    <w:p w:rsidR="006D251C" w:rsidRDefault="0097395B" w:rsidP="006D251C">
      <w:pPr>
        <w:jc w:val="both"/>
        <w:rPr>
          <w:sz w:val="22"/>
          <w:szCs w:val="22"/>
        </w:rPr>
      </w:pPr>
      <w:r w:rsidRPr="002A1051">
        <w:rPr>
          <w:sz w:val="22"/>
          <w:szCs w:val="22"/>
        </w:rPr>
        <w:t>Les adjoints et les conseillers municipaux :</w:t>
      </w:r>
    </w:p>
    <w:p w:rsidR="0097395B" w:rsidRDefault="0097395B" w:rsidP="006D251C">
      <w:pPr>
        <w:jc w:val="both"/>
        <w:rPr>
          <w:sz w:val="22"/>
          <w:szCs w:val="22"/>
        </w:rPr>
      </w:pPr>
      <w:r w:rsidRPr="002A1051">
        <w:rPr>
          <w:sz w:val="22"/>
          <w:szCs w:val="22"/>
        </w:rPr>
        <w:t xml:space="preserve">Patricia AMIEL, </w:t>
      </w:r>
      <w:r w:rsidR="00165193" w:rsidRPr="002A1051">
        <w:rPr>
          <w:sz w:val="22"/>
          <w:szCs w:val="22"/>
        </w:rPr>
        <w:t xml:space="preserve">Patrick RINAUDO, </w:t>
      </w:r>
      <w:r w:rsidRPr="002A1051">
        <w:rPr>
          <w:bCs/>
          <w:sz w:val="22"/>
          <w:szCs w:val="22"/>
        </w:rPr>
        <w:t xml:space="preserve">Danielle MITELMANN, </w:t>
      </w:r>
      <w:r w:rsidR="00AA3696">
        <w:rPr>
          <w:bCs/>
          <w:sz w:val="22"/>
          <w:szCs w:val="22"/>
        </w:rPr>
        <w:t xml:space="preserve">Richard TYDGAT, </w:t>
      </w:r>
      <w:r w:rsidR="00AA3696">
        <w:rPr>
          <w:bCs/>
          <w:sz w:val="22"/>
          <w:szCs w:val="22"/>
        </w:rPr>
        <w:br/>
      </w:r>
      <w:r w:rsidR="00275D0D">
        <w:rPr>
          <w:bCs/>
          <w:sz w:val="22"/>
          <w:szCs w:val="22"/>
        </w:rPr>
        <w:t>Georges FRANCO</w:t>
      </w:r>
      <w:r w:rsidR="004676EA">
        <w:rPr>
          <w:bCs/>
          <w:sz w:val="22"/>
          <w:szCs w:val="22"/>
        </w:rPr>
        <w:t xml:space="preserve">, </w:t>
      </w:r>
      <w:r w:rsidR="001A5D77" w:rsidRPr="002A1051">
        <w:rPr>
          <w:bCs/>
          <w:sz w:val="22"/>
          <w:szCs w:val="22"/>
        </w:rPr>
        <w:t xml:space="preserve">Line CRAVERIS, </w:t>
      </w:r>
      <w:r w:rsidR="009E6A6B">
        <w:rPr>
          <w:bCs/>
          <w:sz w:val="22"/>
          <w:szCs w:val="22"/>
        </w:rPr>
        <w:t xml:space="preserve">Bruno CAIETTI, </w:t>
      </w:r>
      <w:r w:rsidR="00464DE3">
        <w:rPr>
          <w:bCs/>
          <w:sz w:val="22"/>
          <w:szCs w:val="22"/>
        </w:rPr>
        <w:t xml:space="preserve">Nadine SALVATICO, </w:t>
      </w:r>
      <w:r w:rsidR="00AA3696">
        <w:rPr>
          <w:bCs/>
          <w:sz w:val="22"/>
          <w:szCs w:val="22"/>
        </w:rPr>
        <w:br/>
      </w:r>
      <w:r w:rsidR="006D251C">
        <w:rPr>
          <w:bCs/>
          <w:sz w:val="22"/>
          <w:szCs w:val="22"/>
        </w:rPr>
        <w:t xml:space="preserve">Michel COURTIN, </w:t>
      </w:r>
      <w:r w:rsidR="001966E2">
        <w:rPr>
          <w:bCs/>
          <w:sz w:val="22"/>
          <w:szCs w:val="22"/>
        </w:rPr>
        <w:t xml:space="preserve">Jean-Pierre FRESIA, </w:t>
      </w:r>
      <w:r w:rsidR="00464DE3">
        <w:rPr>
          <w:bCs/>
          <w:sz w:val="22"/>
          <w:szCs w:val="22"/>
        </w:rPr>
        <w:t xml:space="preserve">Alexandre SURLE, </w:t>
      </w:r>
      <w:r w:rsidR="00AA3696">
        <w:rPr>
          <w:bCs/>
          <w:sz w:val="22"/>
          <w:szCs w:val="22"/>
        </w:rPr>
        <w:t xml:space="preserve">Gérard DUCROS et </w:t>
      </w:r>
      <w:r w:rsidR="00AA3696">
        <w:rPr>
          <w:bCs/>
          <w:sz w:val="22"/>
          <w:szCs w:val="22"/>
        </w:rPr>
        <w:br/>
      </w:r>
      <w:r w:rsidR="00766D57">
        <w:rPr>
          <w:sz w:val="22"/>
          <w:szCs w:val="22"/>
        </w:rPr>
        <w:t>Fra</w:t>
      </w:r>
      <w:r w:rsidR="00254E3B">
        <w:rPr>
          <w:sz w:val="22"/>
          <w:szCs w:val="22"/>
        </w:rPr>
        <w:t>nçoise LAUGIER.</w:t>
      </w:r>
    </w:p>
    <w:p w:rsidR="00C94E8F" w:rsidRDefault="00C94E8F" w:rsidP="006D251C">
      <w:pPr>
        <w:jc w:val="both"/>
        <w:rPr>
          <w:sz w:val="22"/>
          <w:szCs w:val="22"/>
        </w:rPr>
      </w:pPr>
    </w:p>
    <w:p w:rsidR="00C94E8F" w:rsidRPr="002F4C9A" w:rsidRDefault="00C94E8F" w:rsidP="00C94E8F">
      <w:pPr>
        <w:tabs>
          <w:tab w:val="left" w:pos="2268"/>
        </w:tabs>
        <w:ind w:right="-1"/>
        <w:jc w:val="both"/>
        <w:rPr>
          <w:b/>
          <w:bCs/>
          <w:sz w:val="22"/>
          <w:szCs w:val="22"/>
          <w:u w:val="single"/>
        </w:rPr>
      </w:pPr>
      <w:r>
        <w:rPr>
          <w:b/>
          <w:bCs/>
          <w:sz w:val="22"/>
          <w:szCs w:val="22"/>
          <w:u w:val="single"/>
        </w:rPr>
        <w:t>ETAIENT REPRESENTES</w:t>
      </w:r>
      <w:r w:rsidRPr="002F4C9A">
        <w:rPr>
          <w:b/>
          <w:bCs/>
          <w:sz w:val="22"/>
          <w:szCs w:val="22"/>
          <w:u w:val="single"/>
        </w:rPr>
        <w:t xml:space="preserve"> : </w:t>
      </w:r>
    </w:p>
    <w:p w:rsidR="00C94E8F" w:rsidRPr="002F4C9A" w:rsidRDefault="00AA3696" w:rsidP="00C94E8F">
      <w:pPr>
        <w:tabs>
          <w:tab w:val="left" w:pos="2268"/>
        </w:tabs>
        <w:ind w:right="-1"/>
        <w:jc w:val="both"/>
        <w:rPr>
          <w:sz w:val="22"/>
          <w:szCs w:val="22"/>
        </w:rPr>
      </w:pPr>
      <w:r>
        <w:rPr>
          <w:sz w:val="22"/>
          <w:szCs w:val="22"/>
        </w:rPr>
        <w:t>Odile TRUC par Patrick RINAUDO</w:t>
      </w:r>
      <w:r w:rsidR="00A80FBB">
        <w:rPr>
          <w:sz w:val="22"/>
          <w:szCs w:val="22"/>
        </w:rPr>
        <w:t>, P</w:t>
      </w:r>
      <w:r>
        <w:rPr>
          <w:sz w:val="22"/>
          <w:szCs w:val="22"/>
        </w:rPr>
        <w:t>auline GHENO par Patricia AMIEL,</w:t>
      </w:r>
      <w:r w:rsidR="00464DE3">
        <w:rPr>
          <w:sz w:val="22"/>
          <w:szCs w:val="22"/>
        </w:rPr>
        <w:t xml:space="preserve"> </w:t>
      </w:r>
      <w:r w:rsidR="00A80FBB">
        <w:rPr>
          <w:sz w:val="22"/>
          <w:szCs w:val="22"/>
        </w:rPr>
        <w:t>Nadia GAIDDON</w:t>
      </w:r>
      <w:r w:rsidR="00464DE3">
        <w:rPr>
          <w:sz w:val="22"/>
          <w:szCs w:val="22"/>
        </w:rPr>
        <w:t xml:space="preserve"> par Roland </w:t>
      </w:r>
      <w:r w:rsidR="00254E3B">
        <w:rPr>
          <w:sz w:val="22"/>
          <w:szCs w:val="22"/>
        </w:rPr>
        <w:t xml:space="preserve"> BRUNO</w:t>
      </w:r>
      <w:r>
        <w:rPr>
          <w:sz w:val="22"/>
          <w:szCs w:val="22"/>
        </w:rPr>
        <w:t xml:space="preserve"> et Gilbert FRESIA par Françoise LAUGIER</w:t>
      </w:r>
      <w:r w:rsidR="00464DE3">
        <w:rPr>
          <w:sz w:val="22"/>
          <w:szCs w:val="22"/>
        </w:rPr>
        <w:t>.</w:t>
      </w:r>
    </w:p>
    <w:p w:rsidR="00B0764D" w:rsidRDefault="00B0764D" w:rsidP="008A78D5">
      <w:pPr>
        <w:tabs>
          <w:tab w:val="left" w:pos="2268"/>
        </w:tabs>
        <w:ind w:right="-1"/>
        <w:jc w:val="both"/>
        <w:rPr>
          <w:bCs/>
          <w:sz w:val="22"/>
          <w:szCs w:val="22"/>
        </w:rPr>
      </w:pPr>
    </w:p>
    <w:p w:rsidR="00AA3696" w:rsidRPr="00AA3696" w:rsidRDefault="00AA3696" w:rsidP="008A78D5">
      <w:pPr>
        <w:tabs>
          <w:tab w:val="left" w:pos="2268"/>
        </w:tabs>
        <w:ind w:right="-1"/>
        <w:jc w:val="both"/>
        <w:rPr>
          <w:b/>
          <w:bCs/>
          <w:sz w:val="22"/>
          <w:szCs w:val="22"/>
          <w:u w:val="single"/>
        </w:rPr>
      </w:pPr>
      <w:r w:rsidRPr="00AA3696">
        <w:rPr>
          <w:b/>
          <w:bCs/>
          <w:sz w:val="22"/>
          <w:szCs w:val="22"/>
          <w:u w:val="single"/>
        </w:rPr>
        <w:t>ETAIT ABSENTE EXCUSEE :</w:t>
      </w:r>
    </w:p>
    <w:p w:rsidR="00AA3696" w:rsidRDefault="00AA3696" w:rsidP="008A78D5">
      <w:pPr>
        <w:tabs>
          <w:tab w:val="left" w:pos="2268"/>
        </w:tabs>
        <w:ind w:right="-1"/>
        <w:jc w:val="both"/>
        <w:rPr>
          <w:bCs/>
          <w:sz w:val="22"/>
          <w:szCs w:val="22"/>
        </w:rPr>
      </w:pPr>
      <w:r>
        <w:rPr>
          <w:bCs/>
          <w:sz w:val="22"/>
          <w:szCs w:val="22"/>
        </w:rPr>
        <w:t>Sandra MANZONI</w:t>
      </w:r>
    </w:p>
    <w:p w:rsidR="00AA3696" w:rsidRDefault="00AA3696" w:rsidP="008A78D5">
      <w:pPr>
        <w:tabs>
          <w:tab w:val="left" w:pos="2268"/>
        </w:tabs>
        <w:ind w:right="-1"/>
        <w:jc w:val="both"/>
        <w:rPr>
          <w:bCs/>
          <w:sz w:val="22"/>
          <w:szCs w:val="22"/>
        </w:rPr>
      </w:pPr>
    </w:p>
    <w:p w:rsidR="0097395B" w:rsidRPr="002A1051" w:rsidRDefault="0097395B" w:rsidP="008A78D5">
      <w:pPr>
        <w:jc w:val="both"/>
        <w:rPr>
          <w:b/>
          <w:sz w:val="22"/>
          <w:szCs w:val="22"/>
          <w:u w:val="single"/>
        </w:rPr>
      </w:pPr>
      <w:r w:rsidRPr="002A1051">
        <w:rPr>
          <w:b/>
          <w:sz w:val="22"/>
          <w:szCs w:val="22"/>
          <w:u w:val="single"/>
        </w:rPr>
        <w:t>AUTRES PERSONNES PRESENTES :</w:t>
      </w:r>
    </w:p>
    <w:p w:rsidR="00254E3B" w:rsidRDefault="00A80FBB" w:rsidP="008A78D5">
      <w:pPr>
        <w:jc w:val="both"/>
        <w:rPr>
          <w:sz w:val="22"/>
          <w:szCs w:val="22"/>
        </w:rPr>
      </w:pPr>
      <w:r>
        <w:rPr>
          <w:sz w:val="22"/>
          <w:szCs w:val="22"/>
        </w:rPr>
        <w:t>Christian-Jacques GAEL</w:t>
      </w:r>
      <w:r w:rsidR="00254E3B">
        <w:rPr>
          <w:sz w:val="22"/>
          <w:szCs w:val="22"/>
        </w:rPr>
        <w:t>, Directeur Général des Services</w:t>
      </w:r>
    </w:p>
    <w:p w:rsidR="00F447E9" w:rsidRDefault="00E46DF0" w:rsidP="008A78D5">
      <w:pPr>
        <w:jc w:val="both"/>
        <w:rPr>
          <w:sz w:val="22"/>
          <w:szCs w:val="22"/>
        </w:rPr>
      </w:pPr>
      <w:r w:rsidRPr="002A1051">
        <w:rPr>
          <w:sz w:val="22"/>
          <w:szCs w:val="22"/>
        </w:rPr>
        <w:t>Séverine PACCHIERI</w:t>
      </w:r>
      <w:r w:rsidR="0067232A" w:rsidRPr="002A1051">
        <w:rPr>
          <w:sz w:val="22"/>
          <w:szCs w:val="22"/>
        </w:rPr>
        <w:t>,</w:t>
      </w:r>
      <w:r w:rsidRPr="002A1051">
        <w:rPr>
          <w:sz w:val="22"/>
          <w:szCs w:val="22"/>
        </w:rPr>
        <w:t xml:space="preserve"> Directrice Générale Adjointe des Services</w:t>
      </w:r>
    </w:p>
    <w:p w:rsidR="0060250C" w:rsidRDefault="0060250C" w:rsidP="008A78D5">
      <w:pPr>
        <w:jc w:val="both"/>
        <w:rPr>
          <w:sz w:val="22"/>
          <w:szCs w:val="22"/>
        </w:rPr>
      </w:pPr>
      <w:r>
        <w:rPr>
          <w:sz w:val="22"/>
          <w:szCs w:val="22"/>
        </w:rPr>
        <w:t>Guy MARTIN, Chef de Cabinet</w:t>
      </w:r>
    </w:p>
    <w:p w:rsidR="0097395B" w:rsidRPr="002A1051" w:rsidRDefault="0097395B" w:rsidP="008A78D5">
      <w:pPr>
        <w:jc w:val="both"/>
        <w:rPr>
          <w:sz w:val="22"/>
          <w:szCs w:val="22"/>
        </w:rPr>
      </w:pPr>
    </w:p>
    <w:p w:rsidR="00BA65AC" w:rsidRPr="002A1051" w:rsidRDefault="0097395B" w:rsidP="008A78D5">
      <w:pPr>
        <w:jc w:val="both"/>
        <w:rPr>
          <w:sz w:val="22"/>
          <w:szCs w:val="22"/>
        </w:rPr>
      </w:pPr>
      <w:r w:rsidRPr="002A1051">
        <w:rPr>
          <w:b/>
          <w:sz w:val="22"/>
          <w:szCs w:val="22"/>
          <w:u w:val="single"/>
        </w:rPr>
        <w:t>PRESSE :</w:t>
      </w:r>
      <w:r w:rsidR="0014557D" w:rsidRPr="002A1051">
        <w:rPr>
          <w:sz w:val="22"/>
          <w:szCs w:val="22"/>
        </w:rPr>
        <w:t xml:space="preserve"> </w:t>
      </w:r>
      <w:r w:rsidR="0089094E" w:rsidRPr="002A1051">
        <w:rPr>
          <w:sz w:val="22"/>
          <w:szCs w:val="22"/>
        </w:rPr>
        <w:t>Var Matin</w:t>
      </w:r>
    </w:p>
    <w:p w:rsidR="00BA65AC" w:rsidRPr="002A1051" w:rsidRDefault="00BA65AC" w:rsidP="008A78D5">
      <w:pPr>
        <w:jc w:val="both"/>
        <w:rPr>
          <w:sz w:val="22"/>
          <w:szCs w:val="22"/>
        </w:rPr>
      </w:pPr>
    </w:p>
    <w:p w:rsidR="0097395B" w:rsidRPr="002A1051" w:rsidRDefault="0097395B" w:rsidP="008A78D5">
      <w:pPr>
        <w:jc w:val="both"/>
        <w:rPr>
          <w:sz w:val="22"/>
          <w:szCs w:val="22"/>
        </w:rPr>
      </w:pPr>
      <w:r w:rsidRPr="002A1051">
        <w:rPr>
          <w:b/>
          <w:sz w:val="22"/>
          <w:szCs w:val="22"/>
          <w:u w:val="single"/>
        </w:rPr>
        <w:t>PUBLIC</w:t>
      </w:r>
      <w:r w:rsidR="009873A8" w:rsidRPr="002A1051">
        <w:rPr>
          <w:b/>
          <w:sz w:val="22"/>
          <w:szCs w:val="22"/>
        </w:rPr>
        <w:t> </w:t>
      </w:r>
      <w:r w:rsidR="002D0718" w:rsidRPr="002A1051">
        <w:rPr>
          <w:b/>
          <w:sz w:val="22"/>
          <w:szCs w:val="22"/>
        </w:rPr>
        <w:t>:</w:t>
      </w:r>
      <w:r w:rsidR="002D0718" w:rsidRPr="002A1051">
        <w:rPr>
          <w:sz w:val="22"/>
          <w:szCs w:val="22"/>
        </w:rPr>
        <w:t xml:space="preserve"> </w:t>
      </w:r>
      <w:r w:rsidR="0006271E">
        <w:rPr>
          <w:sz w:val="22"/>
          <w:szCs w:val="22"/>
        </w:rPr>
        <w:t>1</w:t>
      </w:r>
      <w:r w:rsidR="00373015">
        <w:rPr>
          <w:sz w:val="22"/>
          <w:szCs w:val="22"/>
        </w:rPr>
        <w:t xml:space="preserve"> </w:t>
      </w:r>
      <w:r w:rsidR="009873A8" w:rsidRPr="002A1051">
        <w:rPr>
          <w:sz w:val="22"/>
          <w:szCs w:val="22"/>
        </w:rPr>
        <w:t>personne</w:t>
      </w:r>
    </w:p>
    <w:p w:rsidR="0097395B" w:rsidRPr="002A1051" w:rsidRDefault="0097395B" w:rsidP="008A78D5">
      <w:pPr>
        <w:jc w:val="both"/>
        <w:rPr>
          <w:sz w:val="22"/>
          <w:szCs w:val="22"/>
        </w:rPr>
      </w:pPr>
    </w:p>
    <w:p w:rsidR="0097395B" w:rsidRPr="002A1051" w:rsidRDefault="0097395B" w:rsidP="008A78D5">
      <w:pPr>
        <w:jc w:val="both"/>
        <w:rPr>
          <w:b/>
          <w:bCs/>
          <w:sz w:val="22"/>
          <w:szCs w:val="22"/>
          <w:u w:val="single"/>
        </w:rPr>
      </w:pPr>
      <w:r w:rsidRPr="002A1051">
        <w:rPr>
          <w:b/>
          <w:bCs/>
          <w:sz w:val="22"/>
          <w:szCs w:val="22"/>
          <w:u w:val="single"/>
        </w:rPr>
        <w:t>ORDRE DU JOUR</w:t>
      </w:r>
    </w:p>
    <w:p w:rsidR="00AA3696" w:rsidRPr="00AA3696" w:rsidRDefault="00AA3696" w:rsidP="00AA3696">
      <w:pPr>
        <w:tabs>
          <w:tab w:val="left" w:pos="851"/>
        </w:tabs>
        <w:jc w:val="both"/>
        <w:rPr>
          <w:sz w:val="22"/>
          <w:szCs w:val="22"/>
        </w:rPr>
      </w:pPr>
      <w:r w:rsidRPr="00AA3696">
        <w:rPr>
          <w:sz w:val="22"/>
          <w:szCs w:val="22"/>
        </w:rPr>
        <w:t>0.</w:t>
      </w:r>
      <w:r w:rsidRPr="00AA3696">
        <w:rPr>
          <w:sz w:val="22"/>
          <w:szCs w:val="22"/>
        </w:rPr>
        <w:tab/>
        <w:t>Approbation du procès-verbal  de la séance du conseil municipal du 27/03/17.</w:t>
      </w:r>
    </w:p>
    <w:p w:rsidR="00AA3696" w:rsidRPr="00AA3696" w:rsidRDefault="00AA3696" w:rsidP="00AA3696">
      <w:pPr>
        <w:tabs>
          <w:tab w:val="left" w:pos="851"/>
        </w:tabs>
        <w:ind w:left="851" w:hanging="851"/>
        <w:jc w:val="both"/>
        <w:rPr>
          <w:sz w:val="22"/>
          <w:szCs w:val="22"/>
        </w:rPr>
      </w:pPr>
      <w:r w:rsidRPr="00AA3696">
        <w:rPr>
          <w:sz w:val="22"/>
          <w:szCs w:val="22"/>
        </w:rPr>
        <w:t>1.</w:t>
      </w:r>
      <w:r w:rsidRPr="00AA3696">
        <w:rPr>
          <w:sz w:val="22"/>
          <w:szCs w:val="22"/>
        </w:rPr>
        <w:tab/>
        <w:t>Arrêt du service communal des pompes funèbres et modification de l’intitulé du budget annexe des Pompes Funèbres – Caveaux.</w:t>
      </w:r>
    </w:p>
    <w:p w:rsidR="00AA3696" w:rsidRPr="00AA3696" w:rsidRDefault="00AA3696" w:rsidP="00AA3696">
      <w:pPr>
        <w:tabs>
          <w:tab w:val="left" w:pos="851"/>
        </w:tabs>
        <w:ind w:left="851" w:hanging="851"/>
        <w:jc w:val="both"/>
        <w:rPr>
          <w:sz w:val="22"/>
          <w:szCs w:val="22"/>
        </w:rPr>
      </w:pPr>
      <w:r w:rsidRPr="00AA3696">
        <w:rPr>
          <w:sz w:val="22"/>
          <w:szCs w:val="22"/>
        </w:rPr>
        <w:t>2.</w:t>
      </w:r>
      <w:r w:rsidRPr="00AA3696">
        <w:rPr>
          <w:sz w:val="22"/>
          <w:szCs w:val="22"/>
        </w:rPr>
        <w:tab/>
        <w:t>Reconstruction de bâtiments après destruction par sinistre ou catastrophe.</w:t>
      </w:r>
    </w:p>
    <w:p w:rsidR="00AA3696" w:rsidRPr="00AA3696" w:rsidRDefault="00AA3696" w:rsidP="00AA3696">
      <w:pPr>
        <w:tabs>
          <w:tab w:val="left" w:pos="851"/>
          <w:tab w:val="left" w:pos="1701"/>
          <w:tab w:val="left" w:pos="2268"/>
        </w:tabs>
        <w:jc w:val="both"/>
        <w:rPr>
          <w:sz w:val="22"/>
          <w:szCs w:val="22"/>
        </w:rPr>
      </w:pPr>
      <w:r w:rsidRPr="00AA3696">
        <w:rPr>
          <w:sz w:val="22"/>
          <w:szCs w:val="22"/>
        </w:rPr>
        <w:t xml:space="preserve">3. </w:t>
      </w:r>
      <w:r w:rsidRPr="00AA3696">
        <w:rPr>
          <w:sz w:val="22"/>
          <w:szCs w:val="22"/>
        </w:rPr>
        <w:tab/>
        <w:t>Fixation des taux communaux d’imposition pour 2017.</w:t>
      </w:r>
    </w:p>
    <w:p w:rsidR="00AA3696" w:rsidRPr="00AA3696" w:rsidRDefault="00AA3696" w:rsidP="00AA3696">
      <w:pPr>
        <w:tabs>
          <w:tab w:val="left" w:pos="851"/>
        </w:tabs>
        <w:jc w:val="both"/>
        <w:rPr>
          <w:sz w:val="22"/>
          <w:szCs w:val="22"/>
        </w:rPr>
      </w:pPr>
      <w:r w:rsidRPr="00AA3696">
        <w:rPr>
          <w:sz w:val="22"/>
          <w:szCs w:val="22"/>
        </w:rPr>
        <w:t>4.</w:t>
      </w:r>
      <w:r w:rsidRPr="00AA3696">
        <w:rPr>
          <w:sz w:val="22"/>
          <w:szCs w:val="22"/>
        </w:rPr>
        <w:tab/>
        <w:t>Vote du budget primitif 2017 :</w:t>
      </w:r>
    </w:p>
    <w:p w:rsidR="00AA3696" w:rsidRPr="00AA3696" w:rsidRDefault="00AA3696" w:rsidP="00AA3696">
      <w:pPr>
        <w:tabs>
          <w:tab w:val="left" w:pos="1843"/>
        </w:tabs>
        <w:ind w:left="1843" w:hanging="425"/>
        <w:jc w:val="both"/>
        <w:rPr>
          <w:sz w:val="22"/>
          <w:szCs w:val="22"/>
        </w:rPr>
      </w:pPr>
      <w:r w:rsidRPr="00AA3696">
        <w:rPr>
          <w:sz w:val="22"/>
          <w:szCs w:val="22"/>
        </w:rPr>
        <w:t>-</w:t>
      </w:r>
      <w:r w:rsidRPr="00AA3696">
        <w:rPr>
          <w:sz w:val="22"/>
          <w:szCs w:val="22"/>
        </w:rPr>
        <w:tab/>
        <w:t>Commune</w:t>
      </w:r>
    </w:p>
    <w:p w:rsidR="00AA3696" w:rsidRPr="00AA3696" w:rsidRDefault="00AA3696" w:rsidP="00AA3696">
      <w:pPr>
        <w:tabs>
          <w:tab w:val="left" w:pos="1843"/>
        </w:tabs>
        <w:ind w:left="1843" w:hanging="425"/>
        <w:jc w:val="both"/>
        <w:rPr>
          <w:sz w:val="22"/>
          <w:szCs w:val="22"/>
        </w:rPr>
      </w:pPr>
      <w:r w:rsidRPr="00AA3696">
        <w:rPr>
          <w:sz w:val="22"/>
          <w:szCs w:val="22"/>
        </w:rPr>
        <w:t>-</w:t>
      </w:r>
      <w:r w:rsidRPr="00AA3696">
        <w:rPr>
          <w:sz w:val="22"/>
          <w:szCs w:val="22"/>
        </w:rPr>
        <w:tab/>
        <w:t>Assainissement</w:t>
      </w:r>
    </w:p>
    <w:p w:rsidR="00AA3696" w:rsidRPr="00AA3696" w:rsidRDefault="00AA3696" w:rsidP="00AA3696">
      <w:pPr>
        <w:tabs>
          <w:tab w:val="left" w:pos="1843"/>
        </w:tabs>
        <w:ind w:left="1843" w:hanging="425"/>
        <w:jc w:val="both"/>
        <w:rPr>
          <w:sz w:val="22"/>
          <w:szCs w:val="22"/>
        </w:rPr>
      </w:pPr>
      <w:r w:rsidRPr="00AA3696">
        <w:rPr>
          <w:sz w:val="22"/>
          <w:szCs w:val="22"/>
        </w:rPr>
        <w:t>-</w:t>
      </w:r>
      <w:r w:rsidRPr="00AA3696">
        <w:rPr>
          <w:sz w:val="22"/>
          <w:szCs w:val="22"/>
        </w:rPr>
        <w:tab/>
        <w:t>Caveaux</w:t>
      </w:r>
    </w:p>
    <w:p w:rsidR="00AA3696" w:rsidRPr="00AA3696" w:rsidRDefault="00AA3696" w:rsidP="00AA3696">
      <w:pPr>
        <w:tabs>
          <w:tab w:val="left" w:pos="1843"/>
        </w:tabs>
        <w:ind w:left="1843" w:hanging="425"/>
        <w:jc w:val="both"/>
        <w:rPr>
          <w:sz w:val="22"/>
          <w:szCs w:val="22"/>
        </w:rPr>
      </w:pPr>
      <w:r w:rsidRPr="00AA3696">
        <w:rPr>
          <w:sz w:val="22"/>
          <w:szCs w:val="22"/>
        </w:rPr>
        <w:t xml:space="preserve">- </w:t>
      </w:r>
      <w:r w:rsidRPr="00AA3696">
        <w:rPr>
          <w:sz w:val="22"/>
          <w:szCs w:val="22"/>
        </w:rPr>
        <w:tab/>
        <w:t>ZAC des Combes-Jauffret</w:t>
      </w:r>
    </w:p>
    <w:p w:rsidR="00AA3696" w:rsidRPr="00AA3696" w:rsidRDefault="00AA3696" w:rsidP="00AA3696">
      <w:pPr>
        <w:tabs>
          <w:tab w:val="left" w:pos="1843"/>
        </w:tabs>
        <w:ind w:left="1843" w:hanging="425"/>
        <w:jc w:val="both"/>
        <w:rPr>
          <w:sz w:val="22"/>
          <w:szCs w:val="22"/>
        </w:rPr>
      </w:pPr>
      <w:r w:rsidRPr="00AA3696">
        <w:rPr>
          <w:sz w:val="22"/>
          <w:szCs w:val="22"/>
        </w:rPr>
        <w:t>-</w:t>
      </w:r>
      <w:r w:rsidRPr="00AA3696">
        <w:rPr>
          <w:sz w:val="22"/>
          <w:szCs w:val="22"/>
        </w:rPr>
        <w:tab/>
        <w:t>Energie photovoltaïque</w:t>
      </w:r>
    </w:p>
    <w:p w:rsidR="00AA3696" w:rsidRPr="00AA3696" w:rsidRDefault="00AA3696" w:rsidP="00AA3696">
      <w:pPr>
        <w:tabs>
          <w:tab w:val="left" w:pos="1843"/>
        </w:tabs>
        <w:ind w:left="1843" w:hanging="425"/>
        <w:jc w:val="both"/>
        <w:rPr>
          <w:sz w:val="22"/>
          <w:szCs w:val="22"/>
        </w:rPr>
      </w:pPr>
      <w:r w:rsidRPr="00AA3696">
        <w:rPr>
          <w:sz w:val="22"/>
          <w:szCs w:val="22"/>
        </w:rPr>
        <w:t>-</w:t>
      </w:r>
      <w:r w:rsidRPr="00AA3696">
        <w:rPr>
          <w:sz w:val="22"/>
          <w:szCs w:val="22"/>
        </w:rPr>
        <w:tab/>
        <w:t>Parkings</w:t>
      </w:r>
    </w:p>
    <w:p w:rsidR="00AA3696" w:rsidRPr="00AA3696" w:rsidRDefault="00AA3696" w:rsidP="00AA3696">
      <w:pPr>
        <w:tabs>
          <w:tab w:val="left" w:pos="851"/>
          <w:tab w:val="left" w:pos="2268"/>
        </w:tabs>
        <w:ind w:left="851" w:hanging="851"/>
        <w:jc w:val="both"/>
        <w:rPr>
          <w:sz w:val="22"/>
          <w:szCs w:val="22"/>
        </w:rPr>
      </w:pPr>
      <w:r w:rsidRPr="00AA3696">
        <w:rPr>
          <w:sz w:val="22"/>
          <w:szCs w:val="22"/>
        </w:rPr>
        <w:t>5.</w:t>
      </w:r>
      <w:r w:rsidRPr="00AA3696">
        <w:rPr>
          <w:sz w:val="22"/>
          <w:szCs w:val="22"/>
        </w:rPr>
        <w:tab/>
        <w:t>Construction d’une maison médicale et de services : demande de subvention auprès du Conseil Départemental.</w:t>
      </w:r>
    </w:p>
    <w:p w:rsidR="00AA3696" w:rsidRPr="00AA3696" w:rsidRDefault="00AA3696" w:rsidP="00AA3696">
      <w:pPr>
        <w:tabs>
          <w:tab w:val="left" w:pos="851"/>
        </w:tabs>
        <w:ind w:left="851" w:hanging="851"/>
        <w:jc w:val="both"/>
        <w:rPr>
          <w:sz w:val="22"/>
          <w:szCs w:val="22"/>
        </w:rPr>
      </w:pPr>
      <w:r w:rsidRPr="00AA3696">
        <w:rPr>
          <w:sz w:val="22"/>
          <w:szCs w:val="22"/>
        </w:rPr>
        <w:t>6.</w:t>
      </w:r>
      <w:r w:rsidRPr="00AA3696">
        <w:rPr>
          <w:sz w:val="22"/>
          <w:szCs w:val="22"/>
        </w:rPr>
        <w:tab/>
        <w:t>Fonds de soutien à l’investissement public local : demande de subvention auprès de l’Etat au titre de la réalisation d’équipements publics pour la construction d’une maison médicale et de services.</w:t>
      </w:r>
    </w:p>
    <w:p w:rsidR="00AA3696" w:rsidRPr="00AA3696" w:rsidRDefault="00AA3696" w:rsidP="00AA3696">
      <w:pPr>
        <w:tabs>
          <w:tab w:val="left" w:pos="851"/>
        </w:tabs>
        <w:ind w:left="851" w:hanging="851"/>
        <w:jc w:val="both"/>
        <w:rPr>
          <w:sz w:val="22"/>
          <w:szCs w:val="22"/>
        </w:rPr>
      </w:pPr>
      <w:r w:rsidRPr="00AA3696">
        <w:rPr>
          <w:sz w:val="22"/>
          <w:szCs w:val="22"/>
        </w:rPr>
        <w:t>7.</w:t>
      </w:r>
      <w:r w:rsidRPr="00AA3696">
        <w:rPr>
          <w:sz w:val="22"/>
          <w:szCs w:val="22"/>
        </w:rPr>
        <w:tab/>
        <w:t>Collège du Moulin Blanc : subvention pour un voyage scolaire en Italie</w:t>
      </w:r>
    </w:p>
    <w:p w:rsidR="00AA3696" w:rsidRPr="00AA3696" w:rsidRDefault="00AA3696" w:rsidP="00AA3696">
      <w:pPr>
        <w:tabs>
          <w:tab w:val="left" w:pos="851"/>
        </w:tabs>
        <w:ind w:left="851" w:hanging="851"/>
        <w:jc w:val="both"/>
        <w:rPr>
          <w:sz w:val="22"/>
          <w:szCs w:val="22"/>
        </w:rPr>
      </w:pPr>
      <w:r w:rsidRPr="00AA3696">
        <w:rPr>
          <w:sz w:val="22"/>
          <w:szCs w:val="22"/>
        </w:rPr>
        <w:t>8.</w:t>
      </w:r>
      <w:r w:rsidRPr="00AA3696">
        <w:rPr>
          <w:sz w:val="22"/>
          <w:szCs w:val="22"/>
        </w:rPr>
        <w:tab/>
        <w:t>Collège Victor Hugo : Participation à un voyage scolaire</w:t>
      </w:r>
    </w:p>
    <w:p w:rsidR="00AA3696" w:rsidRPr="00AA3696" w:rsidRDefault="00AA3696" w:rsidP="00AA3696">
      <w:pPr>
        <w:tabs>
          <w:tab w:val="left" w:pos="851"/>
          <w:tab w:val="left" w:pos="4395"/>
        </w:tabs>
        <w:jc w:val="both"/>
        <w:rPr>
          <w:color w:val="000000"/>
          <w:sz w:val="22"/>
          <w:szCs w:val="22"/>
        </w:rPr>
      </w:pPr>
      <w:r w:rsidRPr="00AA3696">
        <w:rPr>
          <w:color w:val="000000"/>
          <w:sz w:val="22"/>
          <w:szCs w:val="22"/>
        </w:rPr>
        <w:t>9.</w:t>
      </w:r>
      <w:r w:rsidRPr="00AA3696">
        <w:rPr>
          <w:color w:val="000000"/>
          <w:sz w:val="22"/>
          <w:szCs w:val="22"/>
        </w:rPr>
        <w:tab/>
        <w:t>Adhésion à l’association Forêt Modèle de Provence.</w:t>
      </w:r>
    </w:p>
    <w:p w:rsidR="00AA3696" w:rsidRPr="00AA3696" w:rsidRDefault="00AA3696" w:rsidP="00AA3696">
      <w:pPr>
        <w:tabs>
          <w:tab w:val="left" w:pos="851"/>
          <w:tab w:val="left" w:pos="4395"/>
        </w:tabs>
        <w:jc w:val="both"/>
        <w:rPr>
          <w:color w:val="000000"/>
          <w:sz w:val="22"/>
          <w:szCs w:val="22"/>
        </w:rPr>
      </w:pPr>
      <w:r w:rsidRPr="00AA3696">
        <w:rPr>
          <w:color w:val="000000"/>
          <w:sz w:val="22"/>
          <w:szCs w:val="22"/>
        </w:rPr>
        <w:t>10.</w:t>
      </w:r>
      <w:r w:rsidRPr="00AA3696">
        <w:rPr>
          <w:color w:val="000000"/>
          <w:sz w:val="22"/>
          <w:szCs w:val="22"/>
        </w:rPr>
        <w:tab/>
        <w:t>Convention de partenariat avec l’association « Musiques en Liberté »</w:t>
      </w:r>
    </w:p>
    <w:p w:rsidR="00782D7F" w:rsidRDefault="00782D7F" w:rsidP="00AA3696">
      <w:pPr>
        <w:tabs>
          <w:tab w:val="left" w:pos="851"/>
          <w:tab w:val="left" w:pos="4395"/>
        </w:tabs>
        <w:ind w:left="851" w:hanging="851"/>
        <w:jc w:val="both"/>
        <w:rPr>
          <w:color w:val="000000"/>
          <w:sz w:val="22"/>
          <w:szCs w:val="22"/>
        </w:rPr>
        <w:sectPr w:rsidR="00782D7F" w:rsidSect="00782D7F">
          <w:footerReference w:type="default" r:id="rId8"/>
          <w:pgSz w:w="11906" w:h="16838" w:code="9"/>
          <w:pgMar w:top="851" w:right="1134" w:bottom="567" w:left="2268" w:header="709" w:footer="0" w:gutter="0"/>
          <w:cols w:space="708"/>
          <w:docGrid w:linePitch="360"/>
        </w:sectPr>
      </w:pPr>
    </w:p>
    <w:p w:rsidR="00AA3696" w:rsidRPr="00AA3696" w:rsidRDefault="00AA3696" w:rsidP="00AA3696">
      <w:pPr>
        <w:tabs>
          <w:tab w:val="left" w:pos="851"/>
          <w:tab w:val="left" w:pos="4395"/>
        </w:tabs>
        <w:ind w:left="851" w:hanging="851"/>
        <w:jc w:val="both"/>
        <w:rPr>
          <w:color w:val="000000"/>
          <w:sz w:val="22"/>
          <w:szCs w:val="22"/>
        </w:rPr>
      </w:pPr>
      <w:r w:rsidRPr="00AA3696">
        <w:rPr>
          <w:color w:val="000000"/>
          <w:sz w:val="22"/>
          <w:szCs w:val="22"/>
        </w:rPr>
        <w:lastRenderedPageBreak/>
        <w:t>11.</w:t>
      </w:r>
      <w:r w:rsidRPr="00AA3696">
        <w:rPr>
          <w:color w:val="000000"/>
          <w:sz w:val="22"/>
          <w:szCs w:val="22"/>
        </w:rPr>
        <w:tab/>
        <w:t xml:space="preserve">Participations financières du Lions Club </w:t>
      </w:r>
      <w:r w:rsidRPr="00AA3696">
        <w:rPr>
          <w:iCs/>
          <w:color w:val="000000"/>
          <w:sz w:val="22"/>
          <w:szCs w:val="22"/>
        </w:rPr>
        <w:t>Ramatuelle Presqu'île de Saint Tropez Inter-nations</w:t>
      </w:r>
      <w:r w:rsidRPr="00AA3696">
        <w:rPr>
          <w:color w:val="000000"/>
          <w:sz w:val="22"/>
          <w:szCs w:val="22"/>
        </w:rPr>
        <w:t xml:space="preserve"> et de l’Ordre International des Anysethiers de la Commanderie du Golfe de Saint-Tropez à l’achat d’un défibrillateur.</w:t>
      </w:r>
    </w:p>
    <w:p w:rsidR="00AA3696" w:rsidRPr="00AA3696" w:rsidRDefault="00AA3696" w:rsidP="00AA3696">
      <w:pPr>
        <w:tabs>
          <w:tab w:val="left" w:pos="851"/>
          <w:tab w:val="left" w:pos="4395"/>
        </w:tabs>
        <w:ind w:left="851" w:hanging="851"/>
        <w:jc w:val="both"/>
        <w:rPr>
          <w:color w:val="000000"/>
          <w:sz w:val="22"/>
          <w:szCs w:val="22"/>
        </w:rPr>
      </w:pPr>
      <w:r w:rsidRPr="00AA3696">
        <w:rPr>
          <w:sz w:val="22"/>
          <w:szCs w:val="22"/>
        </w:rPr>
        <w:t>12.</w:t>
      </w:r>
      <w:r w:rsidRPr="00AA3696">
        <w:rPr>
          <w:sz w:val="22"/>
          <w:szCs w:val="22"/>
        </w:rPr>
        <w:tab/>
        <w:t>Indemnités forfaitaires complémentaires pour les élections présidentielles et législatives.</w:t>
      </w:r>
    </w:p>
    <w:p w:rsidR="00AA3696" w:rsidRPr="00AA3696" w:rsidRDefault="00AA3696" w:rsidP="00AA3696">
      <w:pPr>
        <w:tabs>
          <w:tab w:val="left" w:pos="851"/>
          <w:tab w:val="left" w:pos="4395"/>
        </w:tabs>
        <w:jc w:val="both"/>
        <w:rPr>
          <w:color w:val="000000"/>
          <w:sz w:val="22"/>
          <w:szCs w:val="22"/>
        </w:rPr>
      </w:pPr>
      <w:r w:rsidRPr="00AA3696">
        <w:rPr>
          <w:color w:val="000000"/>
          <w:sz w:val="22"/>
          <w:szCs w:val="22"/>
        </w:rPr>
        <w:t>13.</w:t>
      </w:r>
      <w:r w:rsidRPr="00AA3696">
        <w:rPr>
          <w:color w:val="000000"/>
          <w:sz w:val="22"/>
          <w:szCs w:val="22"/>
        </w:rPr>
        <w:tab/>
        <w:t>Acquisition de plein droit d’un bien vacant et sans maître.</w:t>
      </w:r>
    </w:p>
    <w:p w:rsidR="00AA3696" w:rsidRPr="00AA3696" w:rsidRDefault="00AA3696" w:rsidP="00AA3696">
      <w:pPr>
        <w:tabs>
          <w:tab w:val="left" w:pos="851"/>
        </w:tabs>
        <w:ind w:left="851" w:hanging="851"/>
        <w:jc w:val="both"/>
        <w:rPr>
          <w:sz w:val="22"/>
          <w:szCs w:val="22"/>
        </w:rPr>
      </w:pPr>
      <w:r w:rsidRPr="00AA3696">
        <w:rPr>
          <w:sz w:val="22"/>
          <w:szCs w:val="22"/>
        </w:rPr>
        <w:t xml:space="preserve">14. </w:t>
      </w:r>
      <w:r w:rsidRPr="00AA3696">
        <w:rPr>
          <w:sz w:val="22"/>
          <w:szCs w:val="22"/>
        </w:rPr>
        <w:tab/>
        <w:t>Délégation au maire en matière de marchés  publics – Modification du seuil.</w:t>
      </w:r>
    </w:p>
    <w:p w:rsidR="00AA3696" w:rsidRPr="00AA3696" w:rsidRDefault="00AA3696" w:rsidP="00AA3696">
      <w:pPr>
        <w:tabs>
          <w:tab w:val="left" w:pos="851"/>
          <w:tab w:val="left" w:pos="1701"/>
          <w:tab w:val="left" w:pos="2268"/>
        </w:tabs>
        <w:ind w:left="851" w:hanging="851"/>
        <w:jc w:val="both"/>
        <w:rPr>
          <w:sz w:val="22"/>
          <w:szCs w:val="22"/>
        </w:rPr>
      </w:pPr>
      <w:r w:rsidRPr="00AA3696">
        <w:rPr>
          <w:sz w:val="22"/>
          <w:szCs w:val="22"/>
        </w:rPr>
        <w:t xml:space="preserve">15. </w:t>
      </w:r>
      <w:r w:rsidRPr="00AA3696">
        <w:rPr>
          <w:sz w:val="22"/>
          <w:szCs w:val="22"/>
        </w:rPr>
        <w:tab/>
        <w:t>Convention de site avec le Service Départemental d’incendie et de secours du Var.</w:t>
      </w:r>
    </w:p>
    <w:p w:rsidR="00AA3696" w:rsidRPr="00AA3696" w:rsidRDefault="00AA3696" w:rsidP="00AA3696">
      <w:pPr>
        <w:tabs>
          <w:tab w:val="left" w:pos="851"/>
          <w:tab w:val="left" w:pos="4395"/>
        </w:tabs>
        <w:ind w:left="851" w:hanging="851"/>
        <w:jc w:val="both"/>
        <w:rPr>
          <w:sz w:val="22"/>
          <w:szCs w:val="22"/>
        </w:rPr>
      </w:pPr>
      <w:r w:rsidRPr="00AA3696">
        <w:rPr>
          <w:sz w:val="22"/>
          <w:szCs w:val="22"/>
        </w:rPr>
        <w:t>16.</w:t>
      </w:r>
      <w:r w:rsidRPr="00AA3696">
        <w:rPr>
          <w:sz w:val="22"/>
          <w:szCs w:val="22"/>
        </w:rPr>
        <w:tab/>
        <w:t>Occupation temporaire du parking du centre technique municipal de la ferme Barbier par le petit train touristique.</w:t>
      </w:r>
    </w:p>
    <w:p w:rsidR="00AA3696" w:rsidRPr="00AA3696" w:rsidRDefault="00AA3696" w:rsidP="00AA3696">
      <w:pPr>
        <w:tabs>
          <w:tab w:val="left" w:pos="851"/>
          <w:tab w:val="left" w:pos="4395"/>
        </w:tabs>
        <w:jc w:val="both"/>
        <w:rPr>
          <w:color w:val="000000"/>
          <w:sz w:val="22"/>
          <w:szCs w:val="22"/>
        </w:rPr>
      </w:pPr>
      <w:r w:rsidRPr="00AA3696">
        <w:rPr>
          <w:color w:val="000000"/>
          <w:sz w:val="22"/>
          <w:szCs w:val="22"/>
        </w:rPr>
        <w:t>17.</w:t>
      </w:r>
      <w:r w:rsidRPr="00AA3696">
        <w:rPr>
          <w:color w:val="000000"/>
          <w:sz w:val="22"/>
          <w:szCs w:val="22"/>
        </w:rPr>
        <w:tab/>
        <w:t>Création d’emploi au tableau des effectifs : avancement de grade.</w:t>
      </w:r>
    </w:p>
    <w:p w:rsidR="00AA3696" w:rsidRPr="00AA3696" w:rsidRDefault="00AA3696" w:rsidP="00AA3696">
      <w:pPr>
        <w:tabs>
          <w:tab w:val="left" w:pos="851"/>
          <w:tab w:val="left" w:pos="4395"/>
        </w:tabs>
        <w:ind w:left="851" w:hanging="851"/>
        <w:jc w:val="both"/>
        <w:rPr>
          <w:color w:val="000000"/>
          <w:sz w:val="22"/>
          <w:szCs w:val="22"/>
        </w:rPr>
      </w:pPr>
      <w:r w:rsidRPr="00AA3696">
        <w:rPr>
          <w:color w:val="000000"/>
          <w:sz w:val="22"/>
          <w:szCs w:val="22"/>
        </w:rPr>
        <w:t>18.</w:t>
      </w:r>
      <w:r w:rsidRPr="00AA3696">
        <w:rPr>
          <w:color w:val="000000"/>
          <w:sz w:val="22"/>
          <w:szCs w:val="22"/>
        </w:rPr>
        <w:tab/>
        <w:t>Attribution ponctuelle d’un véhicule de fonctions au Directeur Général des Services.</w:t>
      </w:r>
    </w:p>
    <w:p w:rsidR="00AA3696" w:rsidRPr="00AA3696" w:rsidRDefault="00AA3696" w:rsidP="00AA3696">
      <w:pPr>
        <w:tabs>
          <w:tab w:val="left" w:pos="851"/>
          <w:tab w:val="left" w:pos="4395"/>
        </w:tabs>
        <w:jc w:val="both"/>
        <w:rPr>
          <w:color w:val="000000"/>
          <w:sz w:val="22"/>
          <w:szCs w:val="22"/>
        </w:rPr>
      </w:pPr>
      <w:r w:rsidRPr="00AA3696">
        <w:rPr>
          <w:sz w:val="22"/>
          <w:szCs w:val="22"/>
        </w:rPr>
        <w:t>19.</w:t>
      </w:r>
      <w:r w:rsidRPr="00AA3696">
        <w:rPr>
          <w:sz w:val="22"/>
          <w:szCs w:val="22"/>
        </w:rPr>
        <w:tab/>
        <w:t>Décisions prises en vertu de l’article L.2122-22 du CGCT.</w:t>
      </w:r>
    </w:p>
    <w:p w:rsidR="00AA3696" w:rsidRPr="002A1051" w:rsidRDefault="00AA3696" w:rsidP="007B6DD4">
      <w:pPr>
        <w:widowControl w:val="0"/>
        <w:autoSpaceDE w:val="0"/>
        <w:autoSpaceDN w:val="0"/>
        <w:adjustRightInd w:val="0"/>
        <w:jc w:val="both"/>
        <w:rPr>
          <w:sz w:val="22"/>
          <w:szCs w:val="22"/>
        </w:rPr>
      </w:pPr>
    </w:p>
    <w:p w:rsidR="001F2AA6" w:rsidRDefault="008913EF" w:rsidP="008A78D5">
      <w:pPr>
        <w:jc w:val="both"/>
        <w:rPr>
          <w:i/>
          <w:sz w:val="22"/>
          <w:szCs w:val="22"/>
        </w:rPr>
      </w:pPr>
      <w:r w:rsidRPr="002A1051">
        <w:rPr>
          <w:i/>
          <w:sz w:val="22"/>
          <w:szCs w:val="22"/>
        </w:rPr>
        <w:t>Le MAIRE ouvre la séance à 18</w:t>
      </w:r>
      <w:r w:rsidR="00254E3B">
        <w:rPr>
          <w:i/>
          <w:sz w:val="22"/>
          <w:szCs w:val="22"/>
        </w:rPr>
        <w:t xml:space="preserve"> heures</w:t>
      </w:r>
      <w:r w:rsidR="007B6DD4" w:rsidRPr="002A1051">
        <w:rPr>
          <w:i/>
          <w:sz w:val="22"/>
          <w:szCs w:val="22"/>
        </w:rPr>
        <w:t xml:space="preserve"> </w:t>
      </w:r>
      <w:r w:rsidR="00522387">
        <w:rPr>
          <w:i/>
          <w:sz w:val="22"/>
          <w:szCs w:val="22"/>
        </w:rPr>
        <w:t xml:space="preserve">10 </w:t>
      </w:r>
      <w:r w:rsidR="007B6DD4" w:rsidRPr="002A1051">
        <w:rPr>
          <w:i/>
          <w:sz w:val="22"/>
          <w:szCs w:val="22"/>
        </w:rPr>
        <w:t>et d</w:t>
      </w:r>
      <w:r w:rsidR="001F2AA6" w:rsidRPr="002A1051">
        <w:rPr>
          <w:i/>
          <w:sz w:val="22"/>
          <w:szCs w:val="22"/>
        </w:rPr>
        <w:t>éclare que le quorum est atteint et que cette assemblée peut valablement délibérer.</w:t>
      </w:r>
    </w:p>
    <w:p w:rsidR="00464DE3" w:rsidRPr="002A1051" w:rsidRDefault="00464DE3" w:rsidP="008A78D5">
      <w:pPr>
        <w:jc w:val="both"/>
        <w:rPr>
          <w:i/>
          <w:sz w:val="22"/>
          <w:szCs w:val="22"/>
        </w:rPr>
      </w:pPr>
    </w:p>
    <w:p w:rsidR="0097395B" w:rsidRDefault="00AA3696" w:rsidP="008A78D5">
      <w:pPr>
        <w:jc w:val="both"/>
        <w:rPr>
          <w:i/>
          <w:sz w:val="22"/>
          <w:szCs w:val="22"/>
        </w:rPr>
      </w:pPr>
      <w:r>
        <w:rPr>
          <w:i/>
          <w:sz w:val="22"/>
          <w:szCs w:val="22"/>
        </w:rPr>
        <w:t>Alexandre SURLE</w:t>
      </w:r>
      <w:r w:rsidR="00BA65AC" w:rsidRPr="002A1051">
        <w:rPr>
          <w:i/>
          <w:sz w:val="22"/>
          <w:szCs w:val="22"/>
        </w:rPr>
        <w:t xml:space="preserve"> est désigné </w:t>
      </w:r>
      <w:r w:rsidR="0097395B" w:rsidRPr="002A1051">
        <w:rPr>
          <w:i/>
          <w:sz w:val="22"/>
          <w:szCs w:val="22"/>
        </w:rPr>
        <w:t>sec</w:t>
      </w:r>
      <w:r w:rsidR="0059334F">
        <w:rPr>
          <w:i/>
          <w:sz w:val="22"/>
          <w:szCs w:val="22"/>
        </w:rPr>
        <w:t>rétaire de séance à l’unanimité</w:t>
      </w:r>
      <w:r w:rsidR="005D63A8">
        <w:rPr>
          <w:i/>
          <w:sz w:val="22"/>
          <w:szCs w:val="22"/>
        </w:rPr>
        <w:t>.</w:t>
      </w:r>
    </w:p>
    <w:p w:rsidR="0059334F" w:rsidRDefault="0059334F" w:rsidP="00347A93">
      <w:pPr>
        <w:tabs>
          <w:tab w:val="left" w:pos="851"/>
        </w:tabs>
        <w:ind w:left="851" w:hanging="851"/>
        <w:jc w:val="both"/>
        <w:rPr>
          <w:b/>
          <w:sz w:val="22"/>
          <w:szCs w:val="22"/>
          <w:u w:val="single"/>
        </w:rPr>
      </w:pPr>
    </w:p>
    <w:p w:rsidR="004121C4" w:rsidRPr="002A1051" w:rsidRDefault="004121C4" w:rsidP="00347A93">
      <w:pPr>
        <w:tabs>
          <w:tab w:val="left" w:pos="851"/>
        </w:tabs>
        <w:ind w:left="851" w:hanging="851"/>
        <w:jc w:val="both"/>
        <w:rPr>
          <w:b/>
          <w:sz w:val="22"/>
          <w:szCs w:val="22"/>
          <w:u w:val="single"/>
        </w:rPr>
      </w:pPr>
      <w:r w:rsidRPr="002A1051">
        <w:rPr>
          <w:b/>
          <w:sz w:val="22"/>
          <w:szCs w:val="22"/>
          <w:u w:val="single"/>
        </w:rPr>
        <w:t xml:space="preserve">0 - </w:t>
      </w:r>
      <w:r w:rsidRPr="002A1051">
        <w:rPr>
          <w:b/>
          <w:sz w:val="22"/>
          <w:szCs w:val="22"/>
          <w:u w:val="single"/>
        </w:rPr>
        <w:tab/>
        <w:t>APPROBATION DU PROCES-VERBAL  DE LA SEANCE DU</w:t>
      </w:r>
      <w:r w:rsidR="00345C38" w:rsidRPr="002A1051">
        <w:rPr>
          <w:b/>
          <w:sz w:val="22"/>
          <w:szCs w:val="22"/>
          <w:u w:val="single"/>
        </w:rPr>
        <w:t xml:space="preserve"> CO</w:t>
      </w:r>
      <w:r w:rsidR="005611A9" w:rsidRPr="002A1051">
        <w:rPr>
          <w:b/>
          <w:sz w:val="22"/>
          <w:szCs w:val="22"/>
          <w:u w:val="single"/>
        </w:rPr>
        <w:t xml:space="preserve">NSEIL MUNICIPAL DU </w:t>
      </w:r>
      <w:r w:rsidR="00A80FBB">
        <w:rPr>
          <w:b/>
          <w:sz w:val="22"/>
          <w:szCs w:val="22"/>
          <w:u w:val="single"/>
        </w:rPr>
        <w:t>30 JANVIER 2017</w:t>
      </w:r>
      <w:r w:rsidRPr="002A1051">
        <w:rPr>
          <w:b/>
          <w:sz w:val="22"/>
          <w:szCs w:val="22"/>
          <w:u w:val="single"/>
        </w:rPr>
        <w:t>.</w:t>
      </w:r>
    </w:p>
    <w:p w:rsidR="00955FE3" w:rsidRDefault="00955FE3" w:rsidP="00D943D5">
      <w:pPr>
        <w:spacing w:before="240"/>
        <w:jc w:val="both"/>
        <w:rPr>
          <w:b/>
          <w:sz w:val="22"/>
          <w:szCs w:val="22"/>
        </w:rPr>
      </w:pPr>
      <w:r w:rsidRPr="002A1051">
        <w:rPr>
          <w:b/>
          <w:sz w:val="22"/>
          <w:szCs w:val="22"/>
        </w:rPr>
        <w:t>La proposition est adoptée à l’unanimité.</w:t>
      </w:r>
    </w:p>
    <w:p w:rsidR="009B797B" w:rsidRPr="00B841ED" w:rsidRDefault="004F4FD4" w:rsidP="00782D7F">
      <w:pPr>
        <w:spacing w:before="120"/>
        <w:jc w:val="both"/>
        <w:rPr>
          <w:b/>
          <w:sz w:val="22"/>
          <w:szCs w:val="22"/>
        </w:rPr>
      </w:pPr>
      <w:r>
        <w:rPr>
          <w:i/>
          <w:sz w:val="22"/>
          <w:szCs w:val="22"/>
        </w:rPr>
        <w:t xml:space="preserve">Avant d’entamer l’ordre du jour le maire tient à faire une déclaration suite à l’article paru dans Var Matin dimanche 9 avril </w:t>
      </w:r>
      <w:r w:rsidR="00B841ED">
        <w:rPr>
          <w:i/>
          <w:sz w:val="22"/>
          <w:szCs w:val="22"/>
        </w:rPr>
        <w:t xml:space="preserve"> dont le titre était </w:t>
      </w:r>
      <w:r w:rsidR="009B797B" w:rsidRPr="009B797B">
        <w:rPr>
          <w:b/>
          <w:sz w:val="22"/>
          <w:szCs w:val="22"/>
        </w:rPr>
        <w:t>« </w:t>
      </w:r>
      <w:r w:rsidR="009B797B" w:rsidRPr="009B797B">
        <w:rPr>
          <w:b/>
          <w:i/>
          <w:sz w:val="22"/>
          <w:szCs w:val="22"/>
        </w:rPr>
        <w:t>Economie du sable : le cœur à marée basse</w:t>
      </w:r>
      <w:r w:rsidR="009B797B" w:rsidRPr="009B797B">
        <w:rPr>
          <w:b/>
          <w:sz w:val="22"/>
          <w:szCs w:val="22"/>
        </w:rPr>
        <w:t> »</w:t>
      </w:r>
      <w:r w:rsidR="00B841ED" w:rsidRPr="00B841ED">
        <w:rPr>
          <w:b/>
          <w:sz w:val="22"/>
          <w:szCs w:val="22"/>
        </w:rPr>
        <w:t> :</w:t>
      </w:r>
    </w:p>
    <w:p w:rsidR="009B797B" w:rsidRPr="009B797B" w:rsidRDefault="009B797B" w:rsidP="009B797B">
      <w:pPr>
        <w:jc w:val="both"/>
        <w:rPr>
          <w:i/>
          <w:sz w:val="22"/>
          <w:szCs w:val="22"/>
        </w:rPr>
      </w:pPr>
      <w:r w:rsidRPr="009B797B">
        <w:rPr>
          <w:i/>
          <w:sz w:val="22"/>
          <w:szCs w:val="22"/>
        </w:rPr>
        <w:t>Le dossier récemment inspiré par le lobby des plagistes dans Var-Matin dénigre le projet de Ramatuelle pour la plage de Pampelonne. Ce dénigrement a pour but d’inquiéter pour préserver une rente de situation des plagistes sortants. Mais l’exercice a des limites, car dénigrer à tort et à travers un site touristique finira par nuire à l’image de notre destination et donc à l’économie locale.</w:t>
      </w:r>
    </w:p>
    <w:p w:rsidR="009B797B" w:rsidRPr="009B797B" w:rsidRDefault="009B797B" w:rsidP="009B797B">
      <w:pPr>
        <w:jc w:val="both"/>
        <w:rPr>
          <w:i/>
          <w:sz w:val="22"/>
          <w:szCs w:val="22"/>
        </w:rPr>
      </w:pPr>
      <w:r w:rsidRPr="009B797B">
        <w:rPr>
          <w:i/>
          <w:sz w:val="22"/>
          <w:szCs w:val="22"/>
        </w:rPr>
        <w:t xml:space="preserve">En effet, seulement 10 établissements de plage sur 23 seront obligés de démonter leurs bâtiments d’exploitation chaque année ; tous les bâtiments seront réalisés par les exploitants, donc pas question de standardisation ; il y aura de grands et de petits lots (entre 30 m et 80 m de linéaire de rivage, et de 400 à plus de 1 600 m²) ; le nombre de matelas va diminuer de 900 environ et non 2200 ; de même, les emplois directs sur la plage sont un peu moins de 600, et ne devraient pas diminuer de moitié… </w:t>
      </w:r>
    </w:p>
    <w:p w:rsidR="009B797B" w:rsidRPr="009B797B" w:rsidRDefault="009B797B" w:rsidP="009B797B">
      <w:pPr>
        <w:jc w:val="both"/>
        <w:rPr>
          <w:i/>
          <w:sz w:val="22"/>
          <w:szCs w:val="22"/>
        </w:rPr>
      </w:pPr>
      <w:r w:rsidRPr="009B797B">
        <w:rPr>
          <w:i/>
          <w:sz w:val="22"/>
          <w:szCs w:val="22"/>
        </w:rPr>
        <w:t>Les « grands groupes » ne sont pas « en embuscade », car ils sont déjà présents sur la plage et ce sont les plagistes qui leur ont vendu des parts sociales. Ils contribuent à la diversité de l’offre, dont la commune veillera à ce qu’elle reste adaptée à tous les publics.</w:t>
      </w:r>
    </w:p>
    <w:p w:rsidR="009B797B" w:rsidRPr="009B797B" w:rsidRDefault="009B797B" w:rsidP="00782D7F">
      <w:pPr>
        <w:spacing w:before="120"/>
        <w:jc w:val="both"/>
        <w:rPr>
          <w:i/>
          <w:sz w:val="22"/>
          <w:szCs w:val="22"/>
        </w:rPr>
      </w:pPr>
      <w:r w:rsidRPr="009B797B">
        <w:rPr>
          <w:i/>
          <w:sz w:val="22"/>
          <w:szCs w:val="22"/>
        </w:rPr>
        <w:t>Quant aux élus locaux, la municipalité de Ramatuelle a :</w:t>
      </w:r>
    </w:p>
    <w:p w:rsidR="009B797B" w:rsidRPr="009B797B" w:rsidRDefault="009B797B" w:rsidP="009B797B">
      <w:pPr>
        <w:pStyle w:val="Paragraphedeliste"/>
        <w:numPr>
          <w:ilvl w:val="0"/>
          <w:numId w:val="33"/>
        </w:numPr>
        <w:jc w:val="both"/>
        <w:rPr>
          <w:i/>
          <w:sz w:val="22"/>
          <w:szCs w:val="22"/>
        </w:rPr>
      </w:pPr>
      <w:r w:rsidRPr="009B797B">
        <w:rPr>
          <w:i/>
          <w:sz w:val="22"/>
          <w:szCs w:val="22"/>
        </w:rPr>
        <w:t>sauvé l’économie de plage à Pampelonne grâce à l’amendement Gaïa.</w:t>
      </w:r>
    </w:p>
    <w:p w:rsidR="009B797B" w:rsidRPr="009B797B" w:rsidRDefault="009B797B" w:rsidP="009B797B">
      <w:pPr>
        <w:pStyle w:val="Paragraphedeliste"/>
        <w:numPr>
          <w:ilvl w:val="0"/>
          <w:numId w:val="33"/>
        </w:numPr>
        <w:jc w:val="both"/>
        <w:rPr>
          <w:i/>
          <w:sz w:val="22"/>
          <w:szCs w:val="22"/>
        </w:rPr>
      </w:pPr>
      <w:r w:rsidRPr="009B797B">
        <w:rPr>
          <w:i/>
          <w:sz w:val="22"/>
          <w:szCs w:val="22"/>
        </w:rPr>
        <w:t>fait adopter par décret un Schéma d'Aménagement de la Plage de Pampelonne qui rend possible une économie balnéaire durable à Pampelonne</w:t>
      </w:r>
    </w:p>
    <w:p w:rsidR="009B797B" w:rsidRPr="009B797B" w:rsidRDefault="009B797B" w:rsidP="009B797B">
      <w:pPr>
        <w:pStyle w:val="Paragraphedeliste"/>
        <w:numPr>
          <w:ilvl w:val="0"/>
          <w:numId w:val="33"/>
        </w:numPr>
        <w:jc w:val="both"/>
        <w:rPr>
          <w:i/>
          <w:sz w:val="22"/>
          <w:szCs w:val="22"/>
        </w:rPr>
      </w:pPr>
      <w:r w:rsidRPr="009B797B">
        <w:rPr>
          <w:i/>
          <w:sz w:val="22"/>
          <w:szCs w:val="22"/>
        </w:rPr>
        <w:t xml:space="preserve">adopté un vœu pour la réforme du décret-plage. </w:t>
      </w:r>
    </w:p>
    <w:p w:rsidR="009B797B" w:rsidRPr="009B797B" w:rsidRDefault="009B797B" w:rsidP="00782D7F">
      <w:pPr>
        <w:shd w:val="clear" w:color="auto" w:fill="FFFFFF" w:themeFill="background1"/>
        <w:spacing w:before="120"/>
        <w:jc w:val="both"/>
        <w:rPr>
          <w:i/>
          <w:sz w:val="22"/>
          <w:szCs w:val="22"/>
        </w:rPr>
      </w:pPr>
      <w:r w:rsidRPr="009B797B">
        <w:rPr>
          <w:i/>
          <w:sz w:val="22"/>
          <w:szCs w:val="22"/>
        </w:rPr>
        <w:t>Vœu adressé à :</w:t>
      </w:r>
    </w:p>
    <w:p w:rsidR="009B797B" w:rsidRPr="009B797B" w:rsidRDefault="009B797B" w:rsidP="00782D7F">
      <w:pPr>
        <w:shd w:val="clear" w:color="auto" w:fill="FFFFFF" w:themeFill="background1"/>
        <w:tabs>
          <w:tab w:val="left" w:pos="567"/>
        </w:tabs>
        <w:ind w:left="567" w:hanging="283"/>
        <w:jc w:val="both"/>
        <w:rPr>
          <w:i/>
          <w:sz w:val="22"/>
          <w:szCs w:val="22"/>
        </w:rPr>
      </w:pPr>
      <w:r w:rsidRPr="009B797B">
        <w:rPr>
          <w:i/>
          <w:sz w:val="22"/>
          <w:szCs w:val="22"/>
        </w:rPr>
        <w:t xml:space="preserve">- </w:t>
      </w:r>
      <w:r w:rsidR="00782D7F">
        <w:rPr>
          <w:i/>
          <w:sz w:val="22"/>
          <w:szCs w:val="22"/>
        </w:rPr>
        <w:tab/>
      </w:r>
      <w:r w:rsidRPr="009B797B">
        <w:rPr>
          <w:i/>
          <w:sz w:val="22"/>
          <w:szCs w:val="22"/>
        </w:rPr>
        <w:t>Mme Ségolène Royal, Ministre de l’Ecologie, du Développement durable et de l’Energie (réponse reçue) ;</w:t>
      </w:r>
    </w:p>
    <w:p w:rsidR="009B797B" w:rsidRPr="009B797B" w:rsidRDefault="009B797B" w:rsidP="00782D7F">
      <w:pPr>
        <w:shd w:val="clear" w:color="auto" w:fill="FFFFFF" w:themeFill="background1"/>
        <w:tabs>
          <w:tab w:val="left" w:pos="567"/>
        </w:tabs>
        <w:ind w:left="567" w:hanging="283"/>
        <w:jc w:val="both"/>
        <w:rPr>
          <w:i/>
          <w:sz w:val="22"/>
          <w:szCs w:val="22"/>
        </w:rPr>
      </w:pPr>
      <w:r w:rsidRPr="009B797B">
        <w:rPr>
          <w:i/>
          <w:sz w:val="22"/>
          <w:szCs w:val="22"/>
        </w:rPr>
        <w:t>- Mme Martine Minville, secrétaire d’Etat aux commerces, de l’artisanat, de la consommation et de l’économie sociale et solidaire (réponse reçue) ;</w:t>
      </w:r>
    </w:p>
    <w:p w:rsidR="009B797B" w:rsidRPr="009B797B" w:rsidRDefault="009B797B" w:rsidP="00782D7F">
      <w:pPr>
        <w:shd w:val="clear" w:color="auto" w:fill="FFFFFF" w:themeFill="background1"/>
        <w:tabs>
          <w:tab w:val="left" w:pos="567"/>
        </w:tabs>
        <w:ind w:left="567" w:hanging="283"/>
        <w:jc w:val="both"/>
        <w:rPr>
          <w:i/>
          <w:sz w:val="22"/>
          <w:szCs w:val="22"/>
        </w:rPr>
      </w:pPr>
      <w:r w:rsidRPr="009B797B">
        <w:rPr>
          <w:i/>
          <w:sz w:val="22"/>
          <w:szCs w:val="22"/>
        </w:rPr>
        <w:t xml:space="preserve">- </w:t>
      </w:r>
      <w:r w:rsidR="00782D7F">
        <w:rPr>
          <w:i/>
          <w:sz w:val="22"/>
          <w:szCs w:val="22"/>
        </w:rPr>
        <w:tab/>
      </w:r>
      <w:r w:rsidRPr="009B797B">
        <w:rPr>
          <w:i/>
          <w:sz w:val="22"/>
          <w:szCs w:val="22"/>
        </w:rPr>
        <w:t>M. Matthias Fekl, secrétaire d’Etat chargé du commerce extérieur, de la promotion du tourisme de France et à l’étranger (réponse reçue) ;</w:t>
      </w:r>
    </w:p>
    <w:p w:rsidR="009B797B" w:rsidRPr="009B797B" w:rsidRDefault="009B797B" w:rsidP="00782D7F">
      <w:pPr>
        <w:shd w:val="clear" w:color="auto" w:fill="FFFFFF" w:themeFill="background1"/>
        <w:tabs>
          <w:tab w:val="left" w:pos="567"/>
        </w:tabs>
        <w:ind w:left="567" w:hanging="283"/>
        <w:jc w:val="both"/>
        <w:rPr>
          <w:i/>
          <w:sz w:val="22"/>
          <w:szCs w:val="22"/>
        </w:rPr>
      </w:pPr>
      <w:r w:rsidRPr="009B797B">
        <w:rPr>
          <w:i/>
          <w:sz w:val="22"/>
          <w:szCs w:val="22"/>
        </w:rPr>
        <w:t xml:space="preserve">- </w:t>
      </w:r>
      <w:r w:rsidR="00782D7F">
        <w:rPr>
          <w:i/>
          <w:sz w:val="22"/>
          <w:szCs w:val="22"/>
        </w:rPr>
        <w:tab/>
      </w:r>
      <w:r w:rsidRPr="009B797B">
        <w:rPr>
          <w:i/>
          <w:sz w:val="22"/>
          <w:szCs w:val="22"/>
        </w:rPr>
        <w:t>M. Christian Estrosi, Président du Conseil régional Provence-Alpes-Côte d’Azur (réponse reçue);</w:t>
      </w:r>
    </w:p>
    <w:p w:rsidR="009B797B" w:rsidRPr="009B797B" w:rsidRDefault="009B797B" w:rsidP="00782D7F">
      <w:pPr>
        <w:shd w:val="clear" w:color="auto" w:fill="FFFFFF" w:themeFill="background1"/>
        <w:tabs>
          <w:tab w:val="left" w:pos="567"/>
        </w:tabs>
        <w:ind w:left="567" w:hanging="283"/>
        <w:jc w:val="both"/>
        <w:rPr>
          <w:i/>
          <w:sz w:val="22"/>
          <w:szCs w:val="22"/>
        </w:rPr>
      </w:pPr>
      <w:r w:rsidRPr="009B797B">
        <w:rPr>
          <w:i/>
          <w:sz w:val="22"/>
          <w:szCs w:val="22"/>
        </w:rPr>
        <w:t xml:space="preserve">- </w:t>
      </w:r>
      <w:r w:rsidR="00782D7F">
        <w:rPr>
          <w:i/>
          <w:sz w:val="22"/>
          <w:szCs w:val="22"/>
        </w:rPr>
        <w:tab/>
      </w:r>
      <w:r w:rsidRPr="009B797B">
        <w:rPr>
          <w:i/>
          <w:sz w:val="22"/>
          <w:szCs w:val="22"/>
        </w:rPr>
        <w:t>M. Marc Giraud, Président du Conseil départemental du Var ;</w:t>
      </w:r>
    </w:p>
    <w:p w:rsidR="009B797B" w:rsidRPr="009B797B" w:rsidRDefault="009B797B" w:rsidP="00782D7F">
      <w:pPr>
        <w:shd w:val="clear" w:color="auto" w:fill="FFFFFF" w:themeFill="background1"/>
        <w:tabs>
          <w:tab w:val="left" w:pos="567"/>
        </w:tabs>
        <w:ind w:left="567" w:hanging="283"/>
        <w:jc w:val="both"/>
        <w:rPr>
          <w:i/>
          <w:sz w:val="22"/>
          <w:szCs w:val="22"/>
        </w:rPr>
      </w:pPr>
      <w:r w:rsidRPr="009B797B">
        <w:rPr>
          <w:i/>
          <w:sz w:val="22"/>
          <w:szCs w:val="22"/>
        </w:rPr>
        <w:t xml:space="preserve">- </w:t>
      </w:r>
      <w:r w:rsidR="00782D7F">
        <w:rPr>
          <w:i/>
          <w:sz w:val="22"/>
          <w:szCs w:val="22"/>
        </w:rPr>
        <w:tab/>
      </w:r>
      <w:r w:rsidRPr="009B797B">
        <w:rPr>
          <w:i/>
          <w:sz w:val="22"/>
          <w:szCs w:val="22"/>
        </w:rPr>
        <w:t>M. Jacques Bianchi, Président de la Chambre de Commerce et d’Industrie du Var ;</w:t>
      </w:r>
    </w:p>
    <w:p w:rsidR="009B797B" w:rsidRPr="009B797B" w:rsidRDefault="009B797B" w:rsidP="00782D7F">
      <w:pPr>
        <w:shd w:val="clear" w:color="auto" w:fill="FFFFFF" w:themeFill="background1"/>
        <w:tabs>
          <w:tab w:val="left" w:pos="567"/>
        </w:tabs>
        <w:ind w:left="567" w:hanging="283"/>
        <w:jc w:val="both"/>
        <w:rPr>
          <w:i/>
          <w:sz w:val="22"/>
          <w:szCs w:val="22"/>
        </w:rPr>
      </w:pPr>
      <w:r w:rsidRPr="009B797B">
        <w:rPr>
          <w:i/>
          <w:sz w:val="22"/>
          <w:szCs w:val="22"/>
        </w:rPr>
        <w:t xml:space="preserve">- </w:t>
      </w:r>
      <w:r w:rsidR="00782D7F">
        <w:rPr>
          <w:i/>
          <w:sz w:val="22"/>
          <w:szCs w:val="22"/>
        </w:rPr>
        <w:tab/>
      </w:r>
      <w:r w:rsidRPr="009B797B">
        <w:rPr>
          <w:i/>
          <w:sz w:val="22"/>
          <w:szCs w:val="22"/>
        </w:rPr>
        <w:t>M. le Préfet, s/c M. le sous-préfet de l’arrondissement de Draguignan.</w:t>
      </w:r>
    </w:p>
    <w:p w:rsidR="009B797B" w:rsidRPr="009B797B" w:rsidRDefault="009B797B" w:rsidP="009B797B">
      <w:pPr>
        <w:ind w:left="720"/>
        <w:jc w:val="both"/>
        <w:rPr>
          <w:i/>
          <w:sz w:val="22"/>
          <w:szCs w:val="22"/>
        </w:rPr>
      </w:pPr>
    </w:p>
    <w:p w:rsidR="00782D7F" w:rsidRDefault="00782D7F" w:rsidP="009B797B">
      <w:pPr>
        <w:jc w:val="both"/>
        <w:rPr>
          <w:i/>
          <w:sz w:val="22"/>
          <w:szCs w:val="22"/>
        </w:rPr>
        <w:sectPr w:rsidR="00782D7F" w:rsidSect="00782D7F">
          <w:pgSz w:w="11906" w:h="16838" w:code="9"/>
          <w:pgMar w:top="851" w:right="2268" w:bottom="567" w:left="1134" w:header="709" w:footer="0" w:gutter="0"/>
          <w:cols w:space="708"/>
          <w:docGrid w:linePitch="360"/>
        </w:sectPr>
      </w:pPr>
    </w:p>
    <w:p w:rsidR="009B797B" w:rsidRPr="009B797B" w:rsidRDefault="009B797B" w:rsidP="009B797B">
      <w:pPr>
        <w:jc w:val="both"/>
        <w:rPr>
          <w:i/>
          <w:sz w:val="22"/>
          <w:szCs w:val="22"/>
        </w:rPr>
      </w:pPr>
      <w:r w:rsidRPr="009B797B">
        <w:rPr>
          <w:i/>
          <w:sz w:val="22"/>
          <w:szCs w:val="22"/>
        </w:rPr>
        <w:lastRenderedPageBreak/>
        <w:t>En dix ans, la municipalité a accueilli plusieurs ministres sur la plage pour leur faire comprendre son fonctionnement et son économie.</w:t>
      </w:r>
    </w:p>
    <w:p w:rsidR="009B797B" w:rsidRPr="009B797B" w:rsidRDefault="009B797B" w:rsidP="00782D7F">
      <w:pPr>
        <w:spacing w:before="120"/>
        <w:jc w:val="both"/>
        <w:rPr>
          <w:i/>
          <w:sz w:val="22"/>
          <w:szCs w:val="22"/>
        </w:rPr>
      </w:pPr>
      <w:r w:rsidRPr="009B797B">
        <w:rPr>
          <w:i/>
          <w:sz w:val="22"/>
          <w:szCs w:val="22"/>
        </w:rPr>
        <w:t>La signature de la concession par le sous-préfet le 6 avril dernier va permettre d’en présenter au public le contenu résultant de l’enquête publique organisée par le Préfet entre le 12 décembre et le 13 janvier dernier.</w:t>
      </w:r>
    </w:p>
    <w:p w:rsidR="009B797B" w:rsidRPr="009B797B" w:rsidRDefault="009B797B" w:rsidP="00782D7F">
      <w:pPr>
        <w:spacing w:before="120"/>
        <w:jc w:val="both"/>
        <w:rPr>
          <w:i/>
          <w:sz w:val="22"/>
          <w:szCs w:val="22"/>
        </w:rPr>
      </w:pPr>
      <w:r w:rsidRPr="009B797B">
        <w:rPr>
          <w:i/>
          <w:sz w:val="22"/>
          <w:szCs w:val="22"/>
        </w:rPr>
        <w:t>Car il faut maintenant cesser de répandre de fausses rumeurs et des peurs inutiles alors que le projet est bien, en réalité, d’accueillir le tourisme sur un site conjuguant un paysage de rêve accessible à tous, et pour ceux qui le souhaitent, toute une gamme de services de qualité.</w:t>
      </w:r>
    </w:p>
    <w:p w:rsidR="00793D5B" w:rsidRDefault="00793D5B" w:rsidP="00782D7F">
      <w:pPr>
        <w:spacing w:before="120"/>
        <w:jc w:val="both"/>
        <w:rPr>
          <w:i/>
          <w:sz w:val="22"/>
          <w:szCs w:val="22"/>
        </w:rPr>
      </w:pPr>
      <w:r>
        <w:rPr>
          <w:i/>
          <w:sz w:val="22"/>
          <w:szCs w:val="22"/>
        </w:rPr>
        <w:t>Michel COURTIN indique qu’il va rester sur le DPM une dizaine d’établissements. Le seul point « noir » c’est l’Epi et cela concerne 3 établissements sur 23. Si on appliquait la loi actuelle, les 23 établissements devraient être démontés. Il précise que les élus doivent respecter et appliquer la loi. Si les plagistes sont capables de changer la loi qu’ils le fassent.</w:t>
      </w:r>
    </w:p>
    <w:p w:rsidR="004F4FD4" w:rsidRDefault="00793D5B" w:rsidP="00782D7F">
      <w:pPr>
        <w:spacing w:before="120"/>
        <w:jc w:val="both"/>
        <w:rPr>
          <w:i/>
          <w:sz w:val="22"/>
          <w:szCs w:val="22"/>
        </w:rPr>
      </w:pPr>
      <w:r>
        <w:rPr>
          <w:i/>
          <w:sz w:val="22"/>
          <w:szCs w:val="22"/>
        </w:rPr>
        <w:t>Jean-Pierre FRESIA pr</w:t>
      </w:r>
      <w:r w:rsidR="0095014D">
        <w:rPr>
          <w:i/>
          <w:sz w:val="22"/>
          <w:szCs w:val="22"/>
        </w:rPr>
        <w:t>écise que sur la redevance payée</w:t>
      </w:r>
      <w:r>
        <w:rPr>
          <w:i/>
          <w:sz w:val="22"/>
          <w:szCs w:val="22"/>
        </w:rPr>
        <w:t xml:space="preserve"> par les établissements de plage </w:t>
      </w:r>
      <w:r w:rsidR="0095014D">
        <w:rPr>
          <w:i/>
          <w:sz w:val="22"/>
          <w:szCs w:val="22"/>
        </w:rPr>
        <w:t>à la commune d’un montant de 1 </w:t>
      </w:r>
      <w:r w:rsidR="00833105">
        <w:rPr>
          <w:i/>
          <w:sz w:val="22"/>
          <w:szCs w:val="22"/>
        </w:rPr>
        <w:t>70</w:t>
      </w:r>
      <w:r>
        <w:rPr>
          <w:i/>
          <w:sz w:val="22"/>
          <w:szCs w:val="22"/>
        </w:rPr>
        <w:t xml:space="preserve">0 000 €, </w:t>
      </w:r>
      <w:r w:rsidR="0095014D">
        <w:rPr>
          <w:i/>
          <w:sz w:val="22"/>
          <w:szCs w:val="22"/>
        </w:rPr>
        <w:t>environ 700 000 € sont</w:t>
      </w:r>
      <w:r>
        <w:rPr>
          <w:i/>
          <w:sz w:val="22"/>
          <w:szCs w:val="22"/>
        </w:rPr>
        <w:t xml:space="preserve"> reversé</w:t>
      </w:r>
      <w:r w:rsidR="0095014D">
        <w:rPr>
          <w:i/>
          <w:sz w:val="22"/>
          <w:szCs w:val="22"/>
        </w:rPr>
        <w:t>s</w:t>
      </w:r>
      <w:r>
        <w:rPr>
          <w:i/>
          <w:sz w:val="22"/>
          <w:szCs w:val="22"/>
        </w:rPr>
        <w:t xml:space="preserve"> à l’Etat. </w:t>
      </w:r>
    </w:p>
    <w:p w:rsidR="004F4FD4" w:rsidRPr="004F4FD4" w:rsidRDefault="0055053B" w:rsidP="00782D7F">
      <w:pPr>
        <w:spacing w:before="120"/>
        <w:jc w:val="both"/>
        <w:rPr>
          <w:i/>
          <w:sz w:val="22"/>
          <w:szCs w:val="22"/>
        </w:rPr>
      </w:pPr>
      <w:r>
        <w:rPr>
          <w:i/>
          <w:sz w:val="22"/>
          <w:szCs w:val="22"/>
        </w:rPr>
        <w:t>Patrick RINAUDO rappelle</w:t>
      </w:r>
      <w:r w:rsidR="00446CEC">
        <w:rPr>
          <w:i/>
          <w:sz w:val="22"/>
          <w:szCs w:val="22"/>
        </w:rPr>
        <w:t xml:space="preserve"> que ce n’est pas le Conseil Municipal de Ramatuelle qui a </w:t>
      </w:r>
      <w:r w:rsidR="009B797B">
        <w:rPr>
          <w:i/>
          <w:sz w:val="22"/>
          <w:szCs w:val="22"/>
        </w:rPr>
        <w:t>établi</w:t>
      </w:r>
      <w:r w:rsidR="00446CEC">
        <w:rPr>
          <w:i/>
          <w:sz w:val="22"/>
          <w:szCs w:val="22"/>
        </w:rPr>
        <w:t xml:space="preserve"> le Décret Plage.</w:t>
      </w:r>
    </w:p>
    <w:p w:rsidR="00A360B7" w:rsidRPr="00A360B7" w:rsidRDefault="004121C4" w:rsidP="00D943D5">
      <w:pPr>
        <w:tabs>
          <w:tab w:val="left" w:pos="851"/>
        </w:tabs>
        <w:spacing w:before="240"/>
        <w:ind w:left="851" w:hanging="851"/>
        <w:jc w:val="both"/>
        <w:rPr>
          <w:b/>
          <w:sz w:val="22"/>
          <w:szCs w:val="22"/>
          <w:u w:val="single"/>
        </w:rPr>
      </w:pPr>
      <w:r w:rsidRPr="002A1051">
        <w:rPr>
          <w:b/>
          <w:sz w:val="22"/>
          <w:szCs w:val="22"/>
          <w:u w:val="single"/>
        </w:rPr>
        <w:t>I –</w:t>
      </w:r>
      <w:r w:rsidR="005A79CA" w:rsidRPr="002A1051">
        <w:rPr>
          <w:b/>
          <w:sz w:val="22"/>
          <w:szCs w:val="22"/>
          <w:u w:val="single"/>
        </w:rPr>
        <w:tab/>
      </w:r>
      <w:r w:rsidR="00D943D5" w:rsidRPr="00D943D5">
        <w:rPr>
          <w:b/>
          <w:sz w:val="22"/>
          <w:szCs w:val="22"/>
          <w:u w:val="single"/>
        </w:rPr>
        <w:t>ARRET DU SERVICE COMMUNAL DES POMPES FUNEBRES ET MODIFICATION DE L’INTITULE DU BUDGET ANNEXE DES POMPES FUNEBRES - CAVEAUX.</w:t>
      </w:r>
    </w:p>
    <w:p w:rsidR="00D943D5" w:rsidRPr="00D943D5" w:rsidRDefault="00D943D5" w:rsidP="00D943D5">
      <w:pPr>
        <w:spacing w:before="240"/>
        <w:jc w:val="both"/>
        <w:rPr>
          <w:sz w:val="22"/>
          <w:szCs w:val="22"/>
        </w:rPr>
      </w:pPr>
      <w:r w:rsidRPr="00D943D5">
        <w:rPr>
          <w:sz w:val="22"/>
          <w:szCs w:val="22"/>
        </w:rPr>
        <w:t xml:space="preserve">Le Maire, rapporteur, expose </w:t>
      </w:r>
      <w:r w:rsidRPr="00D943D5">
        <w:rPr>
          <w:rFonts w:ascii="Tms Rmn" w:hAnsi="Tms Rmn"/>
          <w:sz w:val="22"/>
          <w:szCs w:val="22"/>
        </w:rPr>
        <w:t>à l’assemblée que l</w:t>
      </w:r>
      <w:r w:rsidRPr="00D943D5">
        <w:rPr>
          <w:sz w:val="22"/>
          <w:szCs w:val="22"/>
        </w:rPr>
        <w:t>e service communal des pompes funèbres de la commune de Ramatuelle, relevant d’un service public industriel commercial était habilité pour les activités suivantes :</w:t>
      </w:r>
    </w:p>
    <w:p w:rsidR="00D943D5" w:rsidRPr="00D943D5" w:rsidRDefault="00D943D5" w:rsidP="00D943D5">
      <w:pPr>
        <w:numPr>
          <w:ilvl w:val="0"/>
          <w:numId w:val="19"/>
        </w:numPr>
        <w:ind w:left="714" w:hanging="357"/>
        <w:jc w:val="both"/>
        <w:rPr>
          <w:sz w:val="22"/>
          <w:szCs w:val="22"/>
        </w:rPr>
      </w:pPr>
      <w:r w:rsidRPr="00D943D5">
        <w:rPr>
          <w:sz w:val="22"/>
          <w:szCs w:val="22"/>
        </w:rPr>
        <w:t>Transport de corps après mise en bière,</w:t>
      </w:r>
    </w:p>
    <w:p w:rsidR="00D943D5" w:rsidRPr="00D943D5" w:rsidRDefault="00D943D5" w:rsidP="00D943D5">
      <w:pPr>
        <w:numPr>
          <w:ilvl w:val="0"/>
          <w:numId w:val="19"/>
        </w:numPr>
        <w:ind w:left="714" w:hanging="357"/>
        <w:jc w:val="both"/>
        <w:rPr>
          <w:sz w:val="22"/>
          <w:szCs w:val="22"/>
        </w:rPr>
      </w:pPr>
      <w:r w:rsidRPr="00D943D5">
        <w:rPr>
          <w:sz w:val="22"/>
          <w:szCs w:val="22"/>
        </w:rPr>
        <w:t>Organisation des obsèques,</w:t>
      </w:r>
    </w:p>
    <w:p w:rsidR="00D943D5" w:rsidRPr="00D943D5" w:rsidRDefault="00D943D5" w:rsidP="00D943D5">
      <w:pPr>
        <w:numPr>
          <w:ilvl w:val="0"/>
          <w:numId w:val="19"/>
        </w:numPr>
        <w:ind w:left="714" w:hanging="357"/>
        <w:jc w:val="both"/>
        <w:rPr>
          <w:sz w:val="22"/>
          <w:szCs w:val="22"/>
        </w:rPr>
      </w:pPr>
      <w:r w:rsidRPr="00D943D5">
        <w:rPr>
          <w:sz w:val="22"/>
          <w:szCs w:val="22"/>
        </w:rPr>
        <w:t>Fourniture des corbillards et des voitures de deuil,</w:t>
      </w:r>
    </w:p>
    <w:p w:rsidR="00D943D5" w:rsidRPr="00D943D5" w:rsidRDefault="00D943D5" w:rsidP="00D943D5">
      <w:pPr>
        <w:numPr>
          <w:ilvl w:val="0"/>
          <w:numId w:val="19"/>
        </w:numPr>
        <w:ind w:left="714" w:hanging="357"/>
        <w:jc w:val="both"/>
        <w:rPr>
          <w:sz w:val="22"/>
          <w:szCs w:val="22"/>
        </w:rPr>
      </w:pPr>
      <w:r w:rsidRPr="00D943D5">
        <w:rPr>
          <w:sz w:val="22"/>
          <w:szCs w:val="22"/>
        </w:rPr>
        <w:t>Fourniture de personnel et des objets et prestation nécessaires aux obsèques, inhumations, exhumations et crémations, à l’exception des plaques funéraires, emblèmes religieux, fleurs, travaux divers d’imprimerie et utilisation d’un crématorium.</w:t>
      </w:r>
    </w:p>
    <w:p w:rsidR="00D943D5" w:rsidRPr="00D943D5" w:rsidRDefault="00D943D5" w:rsidP="00D943D5">
      <w:pPr>
        <w:spacing w:before="120"/>
        <w:jc w:val="both"/>
        <w:rPr>
          <w:sz w:val="22"/>
          <w:szCs w:val="22"/>
        </w:rPr>
      </w:pPr>
      <w:r w:rsidRPr="00D943D5">
        <w:rPr>
          <w:sz w:val="22"/>
          <w:szCs w:val="22"/>
        </w:rPr>
        <w:t>L’habilitation d’une durée de 6 ans à compter du 26 mars 2010 n’a pas été renouvelée compte-tenu de la baisse sensible du nombre d’usagers souhaitant utiliser le service municipal, de la lourdeur des formations du directeur,  des agents et du coût du service, dont le renouvellement du véhicule.</w:t>
      </w:r>
    </w:p>
    <w:p w:rsidR="00D943D5" w:rsidRPr="00D943D5" w:rsidRDefault="00D943D5" w:rsidP="00D943D5">
      <w:pPr>
        <w:spacing w:before="120"/>
        <w:jc w:val="both"/>
        <w:rPr>
          <w:sz w:val="22"/>
          <w:szCs w:val="22"/>
        </w:rPr>
      </w:pPr>
      <w:r w:rsidRPr="00D943D5">
        <w:rPr>
          <w:sz w:val="22"/>
          <w:szCs w:val="22"/>
        </w:rPr>
        <w:t>Aussi, il propose au conseil municipal l’arrêt du service communal des pompes funèbres.</w:t>
      </w:r>
    </w:p>
    <w:p w:rsidR="00D943D5" w:rsidRPr="00D943D5" w:rsidRDefault="00D943D5" w:rsidP="00D943D5">
      <w:pPr>
        <w:spacing w:before="120"/>
        <w:jc w:val="both"/>
        <w:rPr>
          <w:sz w:val="22"/>
          <w:szCs w:val="22"/>
        </w:rPr>
      </w:pPr>
      <w:r w:rsidRPr="00D943D5">
        <w:rPr>
          <w:sz w:val="22"/>
          <w:szCs w:val="22"/>
        </w:rPr>
        <w:t>Considérant l’arrêt de l’activité « Pompes funèbres », il propose au conseil municipal de modifier l’intitulé du budget annexe « Pompes funèbres – caveaux » comme suit :</w:t>
      </w:r>
    </w:p>
    <w:p w:rsidR="00D943D5" w:rsidRPr="00D943D5" w:rsidRDefault="00D943D5" w:rsidP="00D943D5">
      <w:pPr>
        <w:spacing w:before="120"/>
        <w:ind w:left="2552"/>
        <w:jc w:val="both"/>
        <w:rPr>
          <w:sz w:val="22"/>
          <w:szCs w:val="22"/>
        </w:rPr>
      </w:pPr>
      <w:r w:rsidRPr="00D943D5">
        <w:rPr>
          <w:b/>
          <w:sz w:val="22"/>
          <w:szCs w:val="22"/>
        </w:rPr>
        <w:t>Budget annexe « Caveaux »</w:t>
      </w:r>
    </w:p>
    <w:p w:rsidR="003D788B" w:rsidRPr="008D0233" w:rsidRDefault="003D788B" w:rsidP="00A60F4B">
      <w:pPr>
        <w:spacing w:before="120"/>
        <w:jc w:val="both"/>
        <w:rPr>
          <w:i/>
          <w:sz w:val="22"/>
          <w:szCs w:val="22"/>
        </w:rPr>
      </w:pPr>
      <w:r w:rsidRPr="008D0233">
        <w:rPr>
          <w:i/>
          <w:sz w:val="22"/>
          <w:szCs w:val="22"/>
        </w:rPr>
        <w:t>Le maire explique que depuis 2014 les demandes d’enterrements municipaux ont fortement baissées. En effet, en 2014, le service pompes funèbre</w:t>
      </w:r>
      <w:r w:rsidR="00A5611B">
        <w:rPr>
          <w:i/>
          <w:sz w:val="22"/>
          <w:szCs w:val="22"/>
        </w:rPr>
        <w:t>s</w:t>
      </w:r>
      <w:r w:rsidRPr="008D0233">
        <w:rPr>
          <w:i/>
          <w:sz w:val="22"/>
          <w:szCs w:val="22"/>
        </w:rPr>
        <w:t xml:space="preserve"> municipal a été sollicité à 14 reprises, en 2015 à 9 reprises et en 2016, le service n’a été sollicité que 3 fois.</w:t>
      </w:r>
    </w:p>
    <w:p w:rsidR="00254E3B" w:rsidRDefault="00D943D5" w:rsidP="00A60F4B">
      <w:pPr>
        <w:spacing w:before="120"/>
        <w:jc w:val="both"/>
        <w:rPr>
          <w:b/>
          <w:sz w:val="22"/>
          <w:szCs w:val="22"/>
        </w:rPr>
      </w:pPr>
      <w:r w:rsidRPr="002A1051">
        <w:rPr>
          <w:b/>
          <w:sz w:val="22"/>
          <w:szCs w:val="22"/>
        </w:rPr>
        <w:t>La proposition est adoptée à l’unanimité.</w:t>
      </w:r>
    </w:p>
    <w:p w:rsidR="00EA024F" w:rsidRPr="002A1051" w:rsidRDefault="00347A93" w:rsidP="0011513E">
      <w:pPr>
        <w:tabs>
          <w:tab w:val="left" w:pos="851"/>
        </w:tabs>
        <w:spacing w:before="240"/>
        <w:ind w:left="851" w:hanging="851"/>
        <w:jc w:val="both"/>
        <w:rPr>
          <w:b/>
          <w:sz w:val="22"/>
          <w:szCs w:val="22"/>
          <w:u w:val="single"/>
        </w:rPr>
      </w:pPr>
      <w:r w:rsidRPr="002A1051">
        <w:rPr>
          <w:b/>
          <w:sz w:val="22"/>
          <w:szCs w:val="22"/>
          <w:u w:val="single"/>
        </w:rPr>
        <w:t>II –</w:t>
      </w:r>
      <w:r w:rsidRPr="002A1051">
        <w:rPr>
          <w:b/>
          <w:sz w:val="22"/>
          <w:szCs w:val="22"/>
          <w:u w:val="single"/>
        </w:rPr>
        <w:tab/>
      </w:r>
      <w:r w:rsidR="00D943D5" w:rsidRPr="00D943D5">
        <w:rPr>
          <w:b/>
          <w:sz w:val="22"/>
          <w:szCs w:val="22"/>
          <w:u w:val="single"/>
        </w:rPr>
        <w:t>RECONSTRUCTION DE BATIMENTS D’EXPLOITATION APRES DESTRUCTION PAR SINISTRE OU CATASTROPHE.</w:t>
      </w:r>
    </w:p>
    <w:p w:rsidR="00D943D5" w:rsidRPr="00D943D5" w:rsidRDefault="00D943D5" w:rsidP="00D943D5">
      <w:pPr>
        <w:spacing w:before="240"/>
        <w:jc w:val="both"/>
        <w:rPr>
          <w:sz w:val="22"/>
          <w:szCs w:val="22"/>
        </w:rPr>
      </w:pPr>
      <w:r w:rsidRPr="00D943D5">
        <w:rPr>
          <w:sz w:val="22"/>
          <w:szCs w:val="22"/>
        </w:rPr>
        <w:t xml:space="preserve">Le Maire, rapporteur, expose </w:t>
      </w:r>
      <w:r w:rsidRPr="00D943D5">
        <w:rPr>
          <w:rFonts w:ascii="Tms Rmn" w:hAnsi="Tms Rmn"/>
          <w:sz w:val="22"/>
          <w:szCs w:val="22"/>
        </w:rPr>
        <w:t>à l’assemblée que p</w:t>
      </w:r>
      <w:r w:rsidRPr="00D943D5">
        <w:rPr>
          <w:sz w:val="22"/>
          <w:szCs w:val="22"/>
        </w:rPr>
        <w:t>ar délibération n°85/12 du 28 juin 2012, le conseil municipal avait décidé de ramener à un maximum de 15 jours le maintien des constructions réalisées en dehors de toute formalité en application des dispositions des articles R 421-5 et R 421-7 du code de l’urbanisme, dans les parties du territoire communal définies comme sensibles en raison de la qualité de leur paysage ou de leur environnement.</w:t>
      </w:r>
    </w:p>
    <w:p w:rsidR="00782D7F" w:rsidRDefault="00782D7F" w:rsidP="00D943D5">
      <w:pPr>
        <w:spacing w:before="120"/>
        <w:jc w:val="both"/>
        <w:rPr>
          <w:sz w:val="22"/>
          <w:szCs w:val="22"/>
        </w:rPr>
        <w:sectPr w:rsidR="00782D7F" w:rsidSect="00782D7F">
          <w:pgSz w:w="11906" w:h="16838" w:code="9"/>
          <w:pgMar w:top="851" w:right="1134" w:bottom="567" w:left="2268" w:header="709" w:footer="0" w:gutter="0"/>
          <w:cols w:space="708"/>
          <w:docGrid w:linePitch="360"/>
        </w:sectPr>
      </w:pPr>
    </w:p>
    <w:p w:rsidR="00D943D5" w:rsidRPr="00D943D5" w:rsidRDefault="00D943D5" w:rsidP="00D943D5">
      <w:pPr>
        <w:spacing w:before="120"/>
        <w:jc w:val="both"/>
        <w:rPr>
          <w:sz w:val="22"/>
          <w:szCs w:val="22"/>
        </w:rPr>
      </w:pPr>
      <w:r w:rsidRPr="00D943D5">
        <w:rPr>
          <w:sz w:val="22"/>
          <w:szCs w:val="22"/>
        </w:rPr>
        <w:lastRenderedPageBreak/>
        <w:t>Toutefois, il peut arriver que des constructions doivent être implantées en dehors de toute formalité pour faire face à des nécessités de relogement d’urgence ou de maintien d’activités économiques dans les cas prévus aux alinéas a et c de l’article R 421-5 du code de l’urbanisme.</w:t>
      </w:r>
    </w:p>
    <w:p w:rsidR="00D943D5" w:rsidRPr="00D943D5" w:rsidRDefault="00D943D5" w:rsidP="00D943D5">
      <w:pPr>
        <w:spacing w:before="120"/>
        <w:jc w:val="both"/>
        <w:rPr>
          <w:sz w:val="22"/>
          <w:szCs w:val="22"/>
        </w:rPr>
      </w:pPr>
      <w:r w:rsidRPr="00D943D5">
        <w:rPr>
          <w:sz w:val="22"/>
          <w:szCs w:val="22"/>
        </w:rPr>
        <w:t>Les alinéas a et c de l’article précité permettent de maintenir jusqu’à un an les constructions nécessaires au relogement d'urgence des personnes victimes d'un sinistre ou d'une catastrophe ainsi que celles qui sont nécessaires au maintien des activités économiques ou des équipements existants lorsqu'elles sont implantées à moins de trois cents mètres du chantier de reconstruction.</w:t>
      </w:r>
    </w:p>
    <w:p w:rsidR="00D943D5" w:rsidRPr="00D943D5" w:rsidRDefault="00D943D5" w:rsidP="00D943D5">
      <w:pPr>
        <w:spacing w:before="120"/>
        <w:jc w:val="both"/>
        <w:rPr>
          <w:sz w:val="22"/>
          <w:szCs w:val="22"/>
        </w:rPr>
      </w:pPr>
      <w:r w:rsidRPr="00D943D5">
        <w:rPr>
          <w:sz w:val="22"/>
          <w:szCs w:val="22"/>
        </w:rPr>
        <w:t>Il propose au conseil municipal de préciser que la restriction instaurée par la délibération du 28 juin 2012 ne s’applique pas aux cas prévus aux alinéas a et c de l’article R 421-5 du code de l’urbanisme.</w:t>
      </w:r>
    </w:p>
    <w:p w:rsidR="00A60F4B" w:rsidRDefault="00A60F4B" w:rsidP="00A60F4B">
      <w:pPr>
        <w:spacing w:before="120"/>
        <w:jc w:val="both"/>
        <w:rPr>
          <w:b/>
          <w:sz w:val="22"/>
          <w:szCs w:val="22"/>
        </w:rPr>
      </w:pPr>
      <w:r w:rsidRPr="002A1051">
        <w:rPr>
          <w:b/>
          <w:sz w:val="22"/>
          <w:szCs w:val="22"/>
        </w:rPr>
        <w:t>La proposition est adoptée à l’unanimité.</w:t>
      </w:r>
    </w:p>
    <w:p w:rsidR="00125668" w:rsidRPr="00E55B4D" w:rsidRDefault="00125668" w:rsidP="00125668">
      <w:pPr>
        <w:spacing w:before="120"/>
        <w:jc w:val="both"/>
        <w:rPr>
          <w:i/>
          <w:sz w:val="22"/>
          <w:szCs w:val="22"/>
        </w:rPr>
      </w:pPr>
      <w:r w:rsidRPr="00E55B4D">
        <w:rPr>
          <w:i/>
          <w:sz w:val="22"/>
          <w:szCs w:val="22"/>
        </w:rPr>
        <w:t xml:space="preserve">Avant de laisser le soin </w:t>
      </w:r>
      <w:r w:rsidRPr="00E55B4D">
        <w:rPr>
          <w:i/>
          <w:sz w:val="22"/>
          <w:szCs w:val="22"/>
        </w:rPr>
        <w:tab/>
        <w:t>à Patrick RINAUDO, Adjoint aux finances de présenter le budget primitif 2017, le Maire</w:t>
      </w:r>
      <w:r w:rsidR="00760E57">
        <w:rPr>
          <w:i/>
          <w:sz w:val="22"/>
          <w:szCs w:val="22"/>
        </w:rPr>
        <w:t xml:space="preserve"> en présente les grandes lignes :</w:t>
      </w: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t>Ce budget a été élaboré dans un contexte de rigueur contraignant :</w:t>
      </w:r>
    </w:p>
    <w:p w:rsidR="00125668" w:rsidRPr="00E55B4D" w:rsidRDefault="00125668" w:rsidP="00125668">
      <w:pPr>
        <w:numPr>
          <w:ilvl w:val="0"/>
          <w:numId w:val="31"/>
        </w:numPr>
        <w:spacing w:after="200" w:line="276" w:lineRule="auto"/>
        <w:contextualSpacing/>
        <w:jc w:val="both"/>
        <w:rPr>
          <w:rFonts w:eastAsiaTheme="minorHAnsi"/>
          <w:i/>
          <w:sz w:val="22"/>
          <w:szCs w:val="22"/>
          <w:lang w:eastAsia="en-US"/>
        </w:rPr>
      </w:pPr>
      <w:r w:rsidRPr="00E55B4D">
        <w:rPr>
          <w:rFonts w:eastAsiaTheme="minorHAnsi"/>
          <w:i/>
          <w:sz w:val="22"/>
          <w:szCs w:val="22"/>
          <w:lang w:eastAsia="en-US"/>
        </w:rPr>
        <w:t>poursuite de la baisse des dotations de l’Etat (- 240 000 € par rapport à 2016) (rappel : 1 228 500 € en 2011, 369 500 € en 2017),</w:t>
      </w:r>
    </w:p>
    <w:p w:rsidR="00125668" w:rsidRPr="00E55B4D" w:rsidRDefault="00125668" w:rsidP="00125668">
      <w:pPr>
        <w:numPr>
          <w:ilvl w:val="0"/>
          <w:numId w:val="31"/>
        </w:numPr>
        <w:spacing w:before="240" w:after="200" w:line="276" w:lineRule="auto"/>
        <w:contextualSpacing/>
        <w:jc w:val="both"/>
        <w:rPr>
          <w:rFonts w:eastAsiaTheme="minorHAnsi"/>
          <w:i/>
          <w:sz w:val="22"/>
          <w:szCs w:val="22"/>
          <w:lang w:eastAsia="en-US"/>
        </w:rPr>
      </w:pPr>
      <w:r w:rsidRPr="00E55B4D">
        <w:rPr>
          <w:rFonts w:eastAsiaTheme="minorHAnsi"/>
          <w:i/>
          <w:sz w:val="22"/>
          <w:szCs w:val="22"/>
          <w:lang w:eastAsia="en-US"/>
        </w:rPr>
        <w:t>très légère augmentation des bases fiscales (+ 0,98%) (+1% en 2016),</w:t>
      </w:r>
    </w:p>
    <w:p w:rsidR="00125668" w:rsidRPr="00E55B4D" w:rsidRDefault="00125668" w:rsidP="00125668">
      <w:pPr>
        <w:numPr>
          <w:ilvl w:val="0"/>
          <w:numId w:val="31"/>
        </w:numPr>
        <w:spacing w:before="240" w:after="200" w:line="276" w:lineRule="auto"/>
        <w:contextualSpacing/>
        <w:jc w:val="both"/>
        <w:rPr>
          <w:rFonts w:eastAsiaTheme="minorHAnsi"/>
          <w:i/>
          <w:sz w:val="22"/>
          <w:szCs w:val="22"/>
          <w:lang w:eastAsia="en-US"/>
        </w:rPr>
      </w:pPr>
      <w:r w:rsidRPr="00E55B4D">
        <w:rPr>
          <w:rFonts w:eastAsiaTheme="minorHAnsi"/>
          <w:i/>
          <w:sz w:val="22"/>
          <w:szCs w:val="22"/>
          <w:lang w:eastAsia="en-US"/>
        </w:rPr>
        <w:t>augmentation de la participation au SDIS (+ 65 000 €),</w:t>
      </w:r>
    </w:p>
    <w:p w:rsidR="00125668" w:rsidRPr="00E55B4D" w:rsidRDefault="00125668" w:rsidP="00125668">
      <w:pPr>
        <w:numPr>
          <w:ilvl w:val="0"/>
          <w:numId w:val="31"/>
        </w:numPr>
        <w:spacing w:before="240" w:after="200" w:line="276" w:lineRule="auto"/>
        <w:contextualSpacing/>
        <w:jc w:val="both"/>
        <w:rPr>
          <w:rFonts w:eastAsiaTheme="minorHAnsi"/>
          <w:i/>
          <w:sz w:val="22"/>
          <w:szCs w:val="22"/>
          <w:lang w:eastAsia="en-US"/>
        </w:rPr>
      </w:pPr>
      <w:r w:rsidRPr="00E55B4D">
        <w:rPr>
          <w:rFonts w:eastAsiaTheme="minorHAnsi"/>
          <w:i/>
          <w:sz w:val="22"/>
          <w:szCs w:val="22"/>
          <w:lang w:eastAsia="en-US"/>
        </w:rPr>
        <w:t>Taxe Additionnelle 2016 en baisse : 831 000 € obtenus sur 1 M</w:t>
      </w:r>
      <w:r w:rsidR="00760E57">
        <w:rPr>
          <w:rFonts w:eastAsiaTheme="minorHAnsi"/>
          <w:i/>
          <w:sz w:val="22"/>
          <w:szCs w:val="22"/>
          <w:lang w:eastAsia="en-US"/>
        </w:rPr>
        <w:t>illion</w:t>
      </w:r>
      <w:r w:rsidRPr="00E55B4D">
        <w:rPr>
          <w:rFonts w:eastAsiaTheme="minorHAnsi"/>
          <w:i/>
          <w:sz w:val="22"/>
          <w:szCs w:val="22"/>
          <w:lang w:eastAsia="en-US"/>
        </w:rPr>
        <w:t xml:space="preserve"> prévus</w:t>
      </w:r>
    </w:p>
    <w:p w:rsidR="00125668" w:rsidRPr="00E55B4D" w:rsidRDefault="00125668" w:rsidP="00125668">
      <w:pPr>
        <w:spacing w:before="240"/>
        <w:jc w:val="both"/>
        <w:rPr>
          <w:rFonts w:eastAsiaTheme="minorHAnsi"/>
          <w:i/>
          <w:sz w:val="22"/>
          <w:szCs w:val="22"/>
          <w:lang w:eastAsia="en-US"/>
        </w:rPr>
      </w:pPr>
      <w:r w:rsidRPr="00E55B4D">
        <w:rPr>
          <w:rFonts w:eastAsiaTheme="minorHAnsi"/>
          <w:i/>
          <w:sz w:val="22"/>
          <w:szCs w:val="22"/>
          <w:lang w:eastAsia="en-US"/>
        </w:rPr>
        <w:t xml:space="preserve">Compte-tenu de la forte implication des services municipaux, la plupart des dépenses ont été maîtrisées à l’exception des frais de personnel (+ 1,64% mais + 4,30% avec assurance = 132 000 €) et des dépenses obligatoires : la redevance spéciale déchets de la Communauté de Communes du Golfe de St-Tropez (10 000 €), l’enfouissement des lignes électriques et téléphoniques (192 000 €) et des dépenses suivantes : la subvention à l’OTC (+ 22 200 €), les honoraires </w:t>
      </w:r>
      <w:r w:rsidR="00760E57">
        <w:rPr>
          <w:rFonts w:eastAsiaTheme="minorHAnsi"/>
          <w:i/>
          <w:sz w:val="22"/>
          <w:szCs w:val="22"/>
          <w:lang w:eastAsia="en-US"/>
        </w:rPr>
        <w:t xml:space="preserve"> </w:t>
      </w:r>
      <w:r w:rsidRPr="00E55B4D">
        <w:rPr>
          <w:rFonts w:eastAsiaTheme="minorHAnsi"/>
          <w:i/>
          <w:sz w:val="22"/>
          <w:szCs w:val="22"/>
          <w:lang w:eastAsia="en-US"/>
        </w:rPr>
        <w:t xml:space="preserve">(+ 101 000 €) dont la DSP plages (assistance + enquête publique) (50 000 €) - </w:t>
      </w:r>
      <w:r w:rsidRPr="00E55B4D">
        <w:rPr>
          <w:rFonts w:ascii="CG Times" w:eastAsiaTheme="minorHAnsi" w:hAnsi="CG Times" w:cstheme="minorBidi"/>
          <w:bCs/>
          <w:i/>
          <w:sz w:val="22"/>
          <w:szCs w:val="22"/>
          <w:lang w:eastAsia="en-US"/>
        </w:rPr>
        <w:t>zone de mouillages et d’équipements légers</w:t>
      </w:r>
      <w:r w:rsidRPr="00E55B4D">
        <w:rPr>
          <w:rFonts w:eastAsiaTheme="minorHAnsi"/>
          <w:i/>
          <w:sz w:val="22"/>
          <w:szCs w:val="22"/>
          <w:lang w:eastAsia="en-US"/>
        </w:rPr>
        <w:t xml:space="preserve"> (+ 20 000 €) - géomètre (alignement) </w:t>
      </w:r>
      <w:r w:rsidRPr="00E55B4D">
        <w:rPr>
          <w:rFonts w:eastAsiaTheme="minorHAnsi"/>
          <w:i/>
          <w:sz w:val="22"/>
          <w:szCs w:val="22"/>
          <w:lang w:eastAsia="en-US"/>
        </w:rPr>
        <w:br/>
        <w:t>(+ 31 000 €).</w:t>
      </w: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t>Malgré des recettes supplémentaires structurelles (taxe additionnelle (+200 000 €), sous-traités de plage (+ 109 000 €), il est nécessaire d’augmenter les taux des impôts locaux pour maintenir le virement à la section d’investissement dans les proportions de 2016, faire face à ce désengagement de l’Etat mais surtout continuer à investir raisonnablement tout en maintenant la qualité des services proposés aux Ramatuellois, sans augmenter l’encours et l’annuité de la dette.</w:t>
      </w: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t>Cette situation a pour conséquence une légère hausse de la section de fonctionnement de + 0,46% (12 382 000 €) (+ 57 000 €).</w:t>
      </w: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t>Le BP 2017 est également marqué par la création d’un budget annexe Parking et le transfert des charges et recettes afférentes.</w:t>
      </w: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t>La section d’investissement s’élève à 3 000 000 €.</w:t>
      </w: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t xml:space="preserve">Après </w:t>
      </w:r>
      <w:r w:rsidRPr="00E55B4D">
        <w:rPr>
          <w:rFonts w:eastAsiaTheme="minorHAnsi"/>
          <w:b/>
          <w:i/>
          <w:sz w:val="22"/>
          <w:szCs w:val="22"/>
          <w:lang w:eastAsia="en-US"/>
        </w:rPr>
        <w:t>la jeunesse</w:t>
      </w:r>
      <w:r w:rsidRPr="00E55B4D">
        <w:rPr>
          <w:rFonts w:eastAsiaTheme="minorHAnsi"/>
          <w:i/>
          <w:sz w:val="22"/>
          <w:szCs w:val="22"/>
          <w:lang w:eastAsia="en-US"/>
        </w:rPr>
        <w:t xml:space="preserve"> et </w:t>
      </w:r>
      <w:r w:rsidRPr="00E55B4D">
        <w:rPr>
          <w:rFonts w:eastAsiaTheme="minorHAnsi"/>
          <w:b/>
          <w:i/>
          <w:sz w:val="22"/>
          <w:szCs w:val="22"/>
          <w:lang w:eastAsia="en-US"/>
        </w:rPr>
        <w:t>le sport</w:t>
      </w:r>
      <w:r w:rsidRPr="00E55B4D">
        <w:rPr>
          <w:rFonts w:eastAsiaTheme="minorHAnsi"/>
          <w:i/>
          <w:sz w:val="22"/>
          <w:szCs w:val="22"/>
          <w:lang w:eastAsia="en-US"/>
        </w:rPr>
        <w:t xml:space="preserve">, la commune souhaite porter ses priorités sur </w:t>
      </w:r>
      <w:r w:rsidRPr="00E55B4D">
        <w:rPr>
          <w:rFonts w:eastAsiaTheme="minorHAnsi"/>
          <w:b/>
          <w:i/>
          <w:sz w:val="22"/>
          <w:szCs w:val="22"/>
          <w:lang w:eastAsia="en-US"/>
        </w:rPr>
        <w:t>la santé</w:t>
      </w:r>
      <w:r w:rsidRPr="00E55B4D">
        <w:rPr>
          <w:rFonts w:eastAsiaTheme="minorHAnsi"/>
          <w:i/>
          <w:sz w:val="22"/>
          <w:szCs w:val="22"/>
          <w:lang w:eastAsia="en-US"/>
        </w:rPr>
        <w:t xml:space="preserve"> avec le lancement de l’opération de construction de la maison médicale, </w:t>
      </w:r>
      <w:r w:rsidRPr="00E55B4D">
        <w:rPr>
          <w:rFonts w:eastAsiaTheme="minorHAnsi"/>
          <w:b/>
          <w:i/>
          <w:sz w:val="22"/>
          <w:szCs w:val="22"/>
          <w:lang w:eastAsia="en-US"/>
        </w:rPr>
        <w:t>la sécurité</w:t>
      </w:r>
      <w:r w:rsidRPr="00E55B4D">
        <w:rPr>
          <w:rFonts w:eastAsiaTheme="minorHAnsi"/>
          <w:i/>
          <w:sz w:val="22"/>
          <w:szCs w:val="22"/>
          <w:lang w:eastAsia="en-US"/>
        </w:rPr>
        <w:t xml:space="preserve"> avec la poursuite du déploiement de la vidéo-protection et de la mise en accessibilité de bâtiments communaux, </w:t>
      </w:r>
      <w:r w:rsidRPr="00E55B4D">
        <w:rPr>
          <w:rFonts w:eastAsiaTheme="minorHAnsi"/>
          <w:b/>
          <w:i/>
          <w:sz w:val="22"/>
          <w:szCs w:val="22"/>
          <w:lang w:eastAsia="en-US"/>
        </w:rPr>
        <w:t>l’agriculture</w:t>
      </w:r>
      <w:r w:rsidRPr="00E55B4D">
        <w:rPr>
          <w:rFonts w:eastAsiaTheme="minorHAnsi"/>
          <w:i/>
          <w:sz w:val="22"/>
          <w:szCs w:val="22"/>
          <w:lang w:eastAsia="en-US"/>
        </w:rPr>
        <w:t xml:space="preserve">  et la remise en culture de parcelles agricoles, la poursuite de la révision du PLU et son règlement local de publicité. Enfin, le budget de l’année 2017 est aussi marqué par le lancement de l’Aménagement de la plage de Pampelonne.</w:t>
      </w: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t>Après le chemin des Barraques, des Crêtes et des Boutinelles, la 1</w:t>
      </w:r>
      <w:r w:rsidRPr="00E55B4D">
        <w:rPr>
          <w:rFonts w:eastAsiaTheme="minorHAnsi"/>
          <w:i/>
          <w:sz w:val="22"/>
          <w:szCs w:val="22"/>
          <w:vertAlign w:val="superscript"/>
          <w:lang w:eastAsia="en-US"/>
        </w:rPr>
        <w:t>ère</w:t>
      </w:r>
      <w:r w:rsidRPr="00E55B4D">
        <w:rPr>
          <w:rFonts w:eastAsiaTheme="minorHAnsi"/>
          <w:i/>
          <w:sz w:val="22"/>
          <w:szCs w:val="22"/>
          <w:lang w:eastAsia="en-US"/>
        </w:rPr>
        <w:t xml:space="preserve"> tranche du réaménagement du chemin de Bonne Terrasse, l’amélioration de la voirie communale se poursuivra entre autre avec la 1</w:t>
      </w:r>
      <w:r w:rsidRPr="00E55B4D">
        <w:rPr>
          <w:rFonts w:eastAsiaTheme="minorHAnsi"/>
          <w:i/>
          <w:sz w:val="22"/>
          <w:szCs w:val="22"/>
          <w:vertAlign w:val="superscript"/>
          <w:lang w:eastAsia="en-US"/>
        </w:rPr>
        <w:t>ère</w:t>
      </w:r>
      <w:r w:rsidRPr="00E55B4D">
        <w:rPr>
          <w:rFonts w:eastAsiaTheme="minorHAnsi"/>
          <w:i/>
          <w:sz w:val="22"/>
          <w:szCs w:val="22"/>
          <w:lang w:eastAsia="en-US"/>
        </w:rPr>
        <w:t xml:space="preserve"> tranche du chemin des Moulins, le boulevard de la Praya, le sentier pédestre reliant le village au lotissement des Combes-Jauffret.</w:t>
      </w:r>
    </w:p>
    <w:p w:rsidR="00782D7F" w:rsidRDefault="00782D7F" w:rsidP="00782D7F">
      <w:pPr>
        <w:spacing w:before="120"/>
        <w:jc w:val="both"/>
        <w:rPr>
          <w:rFonts w:eastAsiaTheme="minorHAnsi"/>
          <w:i/>
          <w:sz w:val="22"/>
          <w:szCs w:val="22"/>
          <w:lang w:eastAsia="en-US"/>
        </w:rPr>
      </w:pPr>
    </w:p>
    <w:p w:rsidR="00782D7F" w:rsidRDefault="00782D7F" w:rsidP="00782D7F">
      <w:pPr>
        <w:spacing w:before="120"/>
        <w:jc w:val="both"/>
        <w:rPr>
          <w:rFonts w:eastAsiaTheme="minorHAnsi"/>
          <w:i/>
          <w:sz w:val="22"/>
          <w:szCs w:val="22"/>
          <w:lang w:eastAsia="en-US"/>
        </w:rPr>
      </w:pPr>
    </w:p>
    <w:p w:rsidR="00782D7F" w:rsidRDefault="00782D7F" w:rsidP="00782D7F">
      <w:pPr>
        <w:spacing w:before="120"/>
        <w:jc w:val="both"/>
        <w:rPr>
          <w:rFonts w:eastAsiaTheme="minorHAnsi"/>
          <w:i/>
          <w:sz w:val="22"/>
          <w:szCs w:val="22"/>
          <w:lang w:eastAsia="en-US"/>
        </w:rPr>
        <w:sectPr w:rsidR="00782D7F" w:rsidSect="00782D7F">
          <w:pgSz w:w="11906" w:h="16838" w:code="9"/>
          <w:pgMar w:top="851" w:right="2268" w:bottom="567" w:left="1134" w:header="709" w:footer="0" w:gutter="0"/>
          <w:cols w:space="708"/>
          <w:docGrid w:linePitch="360"/>
        </w:sectPr>
      </w:pPr>
    </w:p>
    <w:p w:rsidR="00125668" w:rsidRPr="00E55B4D" w:rsidRDefault="00125668" w:rsidP="00782D7F">
      <w:pPr>
        <w:spacing w:before="120"/>
        <w:jc w:val="both"/>
        <w:rPr>
          <w:rFonts w:eastAsiaTheme="minorHAnsi"/>
          <w:i/>
          <w:sz w:val="22"/>
          <w:szCs w:val="22"/>
          <w:lang w:eastAsia="en-US"/>
        </w:rPr>
      </w:pPr>
      <w:r w:rsidRPr="00E55B4D">
        <w:rPr>
          <w:rFonts w:eastAsiaTheme="minorHAnsi"/>
          <w:i/>
          <w:sz w:val="22"/>
          <w:szCs w:val="22"/>
          <w:lang w:eastAsia="en-US"/>
        </w:rPr>
        <w:lastRenderedPageBreak/>
        <w:t>Toutes ces dépenses d’investissement sont financées par :</w:t>
      </w:r>
    </w:p>
    <w:p w:rsidR="00125668" w:rsidRPr="00E55B4D" w:rsidRDefault="00125668" w:rsidP="00125668">
      <w:pPr>
        <w:numPr>
          <w:ilvl w:val="0"/>
          <w:numId w:val="30"/>
        </w:numPr>
        <w:spacing w:after="200" w:line="276" w:lineRule="auto"/>
        <w:contextualSpacing/>
        <w:jc w:val="both"/>
        <w:rPr>
          <w:rFonts w:eastAsiaTheme="minorHAnsi"/>
          <w:i/>
          <w:sz w:val="22"/>
          <w:szCs w:val="22"/>
          <w:lang w:eastAsia="en-US"/>
        </w:rPr>
      </w:pPr>
      <w:r w:rsidRPr="00E55B4D">
        <w:rPr>
          <w:rFonts w:eastAsiaTheme="minorHAnsi"/>
          <w:i/>
          <w:sz w:val="22"/>
          <w:szCs w:val="22"/>
          <w:lang w:eastAsia="en-US"/>
        </w:rPr>
        <w:t>52% d’autofinancement,</w:t>
      </w:r>
    </w:p>
    <w:p w:rsidR="00125668" w:rsidRPr="00E55B4D" w:rsidRDefault="00125668" w:rsidP="00125668">
      <w:pPr>
        <w:numPr>
          <w:ilvl w:val="0"/>
          <w:numId w:val="30"/>
        </w:numPr>
        <w:spacing w:before="240" w:after="200" w:line="276" w:lineRule="auto"/>
        <w:contextualSpacing/>
        <w:jc w:val="both"/>
        <w:rPr>
          <w:rFonts w:eastAsiaTheme="minorHAnsi"/>
          <w:i/>
          <w:sz w:val="22"/>
          <w:szCs w:val="22"/>
          <w:lang w:eastAsia="en-US"/>
        </w:rPr>
      </w:pPr>
      <w:r w:rsidRPr="00E55B4D">
        <w:rPr>
          <w:rFonts w:eastAsiaTheme="minorHAnsi"/>
          <w:i/>
          <w:sz w:val="22"/>
          <w:szCs w:val="22"/>
          <w:lang w:eastAsia="en-US"/>
        </w:rPr>
        <w:t>23% de dotations et de subventions</w:t>
      </w:r>
    </w:p>
    <w:p w:rsidR="00125668" w:rsidRPr="00E55B4D" w:rsidRDefault="00125668" w:rsidP="00125668">
      <w:pPr>
        <w:numPr>
          <w:ilvl w:val="0"/>
          <w:numId w:val="30"/>
        </w:numPr>
        <w:spacing w:before="240" w:after="200" w:line="276" w:lineRule="auto"/>
        <w:contextualSpacing/>
        <w:jc w:val="both"/>
        <w:rPr>
          <w:rFonts w:eastAsiaTheme="minorHAnsi"/>
          <w:i/>
          <w:sz w:val="22"/>
          <w:szCs w:val="22"/>
          <w:lang w:eastAsia="en-US"/>
        </w:rPr>
      </w:pPr>
      <w:r w:rsidRPr="00E55B4D">
        <w:rPr>
          <w:rFonts w:eastAsiaTheme="minorHAnsi"/>
          <w:i/>
          <w:sz w:val="22"/>
          <w:szCs w:val="22"/>
          <w:lang w:eastAsia="en-US"/>
        </w:rPr>
        <w:t>25% d’emprunt.</w:t>
      </w:r>
    </w:p>
    <w:p w:rsidR="00125668" w:rsidRPr="00E55B4D" w:rsidRDefault="00125668" w:rsidP="00125668">
      <w:pPr>
        <w:spacing w:before="240"/>
        <w:jc w:val="both"/>
        <w:rPr>
          <w:rFonts w:eastAsiaTheme="minorHAnsi"/>
          <w:b/>
          <w:i/>
          <w:sz w:val="22"/>
          <w:szCs w:val="22"/>
          <w:lang w:eastAsia="en-US"/>
        </w:rPr>
      </w:pPr>
      <w:r w:rsidRPr="00E55B4D">
        <w:rPr>
          <w:rFonts w:eastAsiaTheme="minorHAnsi"/>
          <w:i/>
          <w:sz w:val="22"/>
          <w:szCs w:val="22"/>
          <w:lang w:eastAsia="en-US"/>
        </w:rPr>
        <w:t xml:space="preserve">Ce budget se caractérise par la volonté de toujours </w:t>
      </w:r>
      <w:r w:rsidRPr="00E55B4D">
        <w:rPr>
          <w:rFonts w:eastAsiaTheme="minorHAnsi"/>
          <w:b/>
          <w:i/>
          <w:sz w:val="22"/>
          <w:szCs w:val="22"/>
          <w:lang w:eastAsia="en-US"/>
        </w:rPr>
        <w:t>maintenir la qualité des services publics rendus à la population</w:t>
      </w:r>
      <w:r w:rsidRPr="00E55B4D">
        <w:rPr>
          <w:rFonts w:eastAsiaTheme="minorHAnsi"/>
          <w:i/>
          <w:sz w:val="22"/>
          <w:szCs w:val="22"/>
          <w:lang w:eastAsia="en-US"/>
        </w:rPr>
        <w:t xml:space="preserve">, </w:t>
      </w:r>
      <w:r w:rsidRPr="00E55B4D">
        <w:rPr>
          <w:rFonts w:eastAsiaTheme="minorHAnsi"/>
          <w:b/>
          <w:i/>
          <w:sz w:val="22"/>
          <w:szCs w:val="22"/>
          <w:lang w:eastAsia="en-US"/>
        </w:rPr>
        <w:t>d’entretenir le patrimoine communal</w:t>
      </w:r>
      <w:r w:rsidRPr="00E55B4D">
        <w:rPr>
          <w:rFonts w:eastAsiaTheme="minorHAnsi"/>
          <w:i/>
          <w:sz w:val="22"/>
          <w:szCs w:val="22"/>
          <w:lang w:eastAsia="en-US"/>
        </w:rPr>
        <w:t xml:space="preserve"> et de </w:t>
      </w:r>
      <w:r w:rsidRPr="00E55B4D">
        <w:rPr>
          <w:rFonts w:eastAsiaTheme="minorHAnsi"/>
          <w:b/>
          <w:i/>
          <w:sz w:val="22"/>
          <w:szCs w:val="22"/>
          <w:lang w:eastAsia="en-US"/>
        </w:rPr>
        <w:t>préparer l’avenir</w:t>
      </w:r>
      <w:r w:rsidRPr="00E55B4D">
        <w:rPr>
          <w:rFonts w:eastAsiaTheme="minorHAnsi"/>
          <w:i/>
          <w:sz w:val="22"/>
          <w:szCs w:val="22"/>
          <w:lang w:eastAsia="en-US"/>
        </w:rPr>
        <w:t xml:space="preserve"> avec le projet de maison médicale et ce malgré le désengagement de l’Etat, la baisse des subventions de la Région et du Département, </w:t>
      </w:r>
      <w:r w:rsidRPr="00E55B4D">
        <w:rPr>
          <w:rFonts w:eastAsiaTheme="minorHAnsi"/>
          <w:b/>
          <w:i/>
          <w:sz w:val="22"/>
          <w:szCs w:val="22"/>
          <w:lang w:eastAsia="en-US"/>
        </w:rPr>
        <w:t>tout en n’augmentant pas l’endettement de la commune et en gardant les impôts locaux raisonnables.</w:t>
      </w:r>
    </w:p>
    <w:p w:rsidR="006B32A0" w:rsidRPr="006B32A0" w:rsidRDefault="00347A93" w:rsidP="00D943D5">
      <w:pPr>
        <w:tabs>
          <w:tab w:val="left" w:pos="851"/>
        </w:tabs>
        <w:spacing w:before="240"/>
        <w:ind w:left="851" w:hanging="851"/>
        <w:jc w:val="both"/>
        <w:rPr>
          <w:rFonts w:ascii="CG Times" w:hAnsi="CG Times"/>
          <w:sz w:val="22"/>
          <w:szCs w:val="22"/>
        </w:rPr>
      </w:pPr>
      <w:r w:rsidRPr="002A1051">
        <w:rPr>
          <w:b/>
          <w:sz w:val="22"/>
          <w:szCs w:val="22"/>
          <w:u w:val="single"/>
        </w:rPr>
        <w:t>III –</w:t>
      </w:r>
      <w:r w:rsidRPr="002A1051">
        <w:rPr>
          <w:b/>
          <w:sz w:val="22"/>
          <w:szCs w:val="22"/>
          <w:u w:val="single"/>
        </w:rPr>
        <w:tab/>
      </w:r>
      <w:r w:rsidR="00D943D5" w:rsidRPr="00D943D5">
        <w:rPr>
          <w:b/>
          <w:sz w:val="22"/>
          <w:szCs w:val="22"/>
          <w:u w:val="single"/>
        </w:rPr>
        <w:t>FIXATION DES TAUX COMMUNAUX D’IMPOSITION POUR 2017.</w:t>
      </w:r>
    </w:p>
    <w:p w:rsidR="00D943D5" w:rsidRPr="00D943D5" w:rsidRDefault="00D943D5" w:rsidP="00D943D5">
      <w:pPr>
        <w:spacing w:before="240"/>
        <w:jc w:val="both"/>
        <w:rPr>
          <w:sz w:val="22"/>
          <w:szCs w:val="22"/>
        </w:rPr>
      </w:pPr>
      <w:r w:rsidRPr="00D943D5">
        <w:rPr>
          <w:sz w:val="22"/>
          <w:szCs w:val="22"/>
        </w:rPr>
        <w:t>Patrick RINAUDO, rapporteur, propose au conseil municipal une augmentation des taux des trois taxes comme suit :</w:t>
      </w:r>
    </w:p>
    <w:p w:rsidR="00D943D5" w:rsidRPr="00D943D5" w:rsidRDefault="00D943D5" w:rsidP="00D943D5">
      <w:pPr>
        <w:tabs>
          <w:tab w:val="right" w:pos="3261"/>
          <w:tab w:val="right" w:pos="5670"/>
          <w:tab w:val="right" w:pos="8505"/>
        </w:tabs>
        <w:spacing w:before="240"/>
        <w:jc w:val="both"/>
        <w:rPr>
          <w:b/>
          <w:bCs/>
          <w:sz w:val="22"/>
          <w:szCs w:val="22"/>
        </w:rPr>
      </w:pPr>
      <w:r w:rsidRPr="00D943D5">
        <w:rPr>
          <w:b/>
          <w:bCs/>
          <w:sz w:val="22"/>
          <w:szCs w:val="22"/>
        </w:rPr>
        <w:t>TAXES</w:t>
      </w:r>
      <w:r w:rsidRPr="00D943D5">
        <w:rPr>
          <w:b/>
          <w:bCs/>
          <w:sz w:val="22"/>
          <w:szCs w:val="22"/>
        </w:rPr>
        <w:tab/>
        <w:t>BASES 2017</w:t>
      </w:r>
      <w:r w:rsidRPr="00D943D5">
        <w:rPr>
          <w:b/>
          <w:bCs/>
          <w:sz w:val="22"/>
          <w:szCs w:val="22"/>
        </w:rPr>
        <w:tab/>
        <w:t>TAUX 2017</w:t>
      </w:r>
      <w:r w:rsidRPr="00D943D5">
        <w:rPr>
          <w:b/>
          <w:bCs/>
          <w:sz w:val="22"/>
          <w:szCs w:val="22"/>
        </w:rPr>
        <w:tab/>
        <w:t>PRODUITS 2017</w:t>
      </w:r>
    </w:p>
    <w:p w:rsidR="00D943D5" w:rsidRPr="00D943D5" w:rsidRDefault="00D943D5" w:rsidP="00D943D5">
      <w:pPr>
        <w:tabs>
          <w:tab w:val="right" w:pos="3261"/>
          <w:tab w:val="right" w:pos="5670"/>
          <w:tab w:val="right" w:pos="8505"/>
        </w:tabs>
        <w:spacing w:before="240"/>
        <w:jc w:val="both"/>
        <w:rPr>
          <w:sz w:val="22"/>
          <w:szCs w:val="22"/>
        </w:rPr>
      </w:pPr>
      <w:r w:rsidRPr="00D943D5">
        <w:rPr>
          <w:sz w:val="22"/>
          <w:szCs w:val="22"/>
        </w:rPr>
        <w:t>T.H.</w:t>
      </w:r>
      <w:r w:rsidRPr="00D943D5">
        <w:rPr>
          <w:sz w:val="22"/>
          <w:szCs w:val="22"/>
        </w:rPr>
        <w:tab/>
        <w:t>20 500 000 €</w:t>
      </w:r>
      <w:r w:rsidRPr="00D943D5">
        <w:rPr>
          <w:sz w:val="22"/>
          <w:szCs w:val="22"/>
        </w:rPr>
        <w:tab/>
        <w:t xml:space="preserve">15,72 % </w:t>
      </w:r>
      <w:r w:rsidRPr="00D943D5">
        <w:rPr>
          <w:sz w:val="22"/>
          <w:szCs w:val="22"/>
        </w:rPr>
        <w:tab/>
        <w:t>3 222 600 €</w:t>
      </w:r>
    </w:p>
    <w:p w:rsidR="00D943D5" w:rsidRPr="00D943D5" w:rsidRDefault="00D943D5" w:rsidP="00D943D5">
      <w:pPr>
        <w:tabs>
          <w:tab w:val="right" w:pos="3261"/>
          <w:tab w:val="right" w:pos="5670"/>
          <w:tab w:val="right" w:pos="8505"/>
        </w:tabs>
        <w:jc w:val="both"/>
        <w:rPr>
          <w:sz w:val="22"/>
          <w:szCs w:val="22"/>
        </w:rPr>
      </w:pPr>
      <w:r w:rsidRPr="00D943D5">
        <w:rPr>
          <w:sz w:val="22"/>
          <w:szCs w:val="22"/>
        </w:rPr>
        <w:t>T.F.B.</w:t>
      </w:r>
      <w:r w:rsidRPr="00D943D5">
        <w:rPr>
          <w:sz w:val="22"/>
          <w:szCs w:val="22"/>
        </w:rPr>
        <w:tab/>
        <w:t>13 748 000 €</w:t>
      </w:r>
      <w:r w:rsidRPr="00D943D5">
        <w:rPr>
          <w:sz w:val="22"/>
          <w:szCs w:val="22"/>
        </w:rPr>
        <w:tab/>
        <w:t>7,68 %</w:t>
      </w:r>
      <w:r w:rsidRPr="00D943D5">
        <w:rPr>
          <w:sz w:val="22"/>
          <w:szCs w:val="22"/>
        </w:rPr>
        <w:tab/>
        <w:t>1 055 846 €</w:t>
      </w:r>
    </w:p>
    <w:p w:rsidR="00D943D5" w:rsidRPr="00D943D5" w:rsidRDefault="00D943D5" w:rsidP="00D943D5">
      <w:pPr>
        <w:tabs>
          <w:tab w:val="right" w:pos="3261"/>
          <w:tab w:val="right" w:pos="5670"/>
          <w:tab w:val="right" w:pos="8505"/>
        </w:tabs>
        <w:jc w:val="both"/>
        <w:rPr>
          <w:sz w:val="22"/>
          <w:szCs w:val="22"/>
        </w:rPr>
      </w:pPr>
      <w:r w:rsidRPr="00D943D5">
        <w:rPr>
          <w:sz w:val="22"/>
          <w:szCs w:val="22"/>
        </w:rPr>
        <w:t>T.F.N.B.</w:t>
      </w:r>
      <w:r w:rsidRPr="00D943D5">
        <w:rPr>
          <w:sz w:val="22"/>
          <w:szCs w:val="22"/>
        </w:rPr>
        <w:tab/>
        <w:t>263 000 €</w:t>
      </w:r>
      <w:r w:rsidRPr="00D943D5">
        <w:rPr>
          <w:sz w:val="22"/>
          <w:szCs w:val="22"/>
        </w:rPr>
        <w:tab/>
        <w:t>26,10 %</w:t>
      </w:r>
      <w:r w:rsidRPr="00D943D5">
        <w:rPr>
          <w:sz w:val="22"/>
          <w:szCs w:val="22"/>
        </w:rPr>
        <w:tab/>
        <w:t>68 643 €</w:t>
      </w:r>
    </w:p>
    <w:p w:rsidR="00D943D5" w:rsidRPr="00D943D5" w:rsidRDefault="00D943D5" w:rsidP="00D943D5">
      <w:pPr>
        <w:tabs>
          <w:tab w:val="right" w:pos="3261"/>
          <w:tab w:val="right" w:pos="5387"/>
          <w:tab w:val="right" w:pos="8505"/>
        </w:tabs>
        <w:jc w:val="both"/>
        <w:rPr>
          <w:sz w:val="22"/>
          <w:szCs w:val="22"/>
        </w:rPr>
      </w:pPr>
      <w:r w:rsidRPr="00D943D5">
        <w:rPr>
          <w:sz w:val="22"/>
          <w:szCs w:val="22"/>
        </w:rPr>
        <w:tab/>
      </w:r>
      <w:r w:rsidRPr="00D943D5">
        <w:rPr>
          <w:sz w:val="22"/>
          <w:szCs w:val="22"/>
        </w:rPr>
        <w:tab/>
      </w:r>
      <w:r w:rsidRPr="00D943D5">
        <w:rPr>
          <w:sz w:val="22"/>
          <w:szCs w:val="22"/>
        </w:rPr>
        <w:tab/>
        <w:t>_________</w:t>
      </w:r>
    </w:p>
    <w:p w:rsidR="00D943D5" w:rsidRPr="00D943D5" w:rsidRDefault="00D943D5" w:rsidP="00D943D5">
      <w:pPr>
        <w:tabs>
          <w:tab w:val="right" w:pos="3261"/>
          <w:tab w:val="right" w:pos="5387"/>
          <w:tab w:val="right" w:pos="8505"/>
        </w:tabs>
        <w:jc w:val="both"/>
        <w:rPr>
          <w:sz w:val="22"/>
          <w:szCs w:val="22"/>
        </w:rPr>
      </w:pPr>
      <w:r w:rsidRPr="00D943D5">
        <w:rPr>
          <w:sz w:val="22"/>
          <w:szCs w:val="22"/>
        </w:rPr>
        <w:t xml:space="preserve">                         pour un produit fiscal attendu de </w:t>
      </w:r>
      <w:r w:rsidRPr="00D943D5">
        <w:rPr>
          <w:sz w:val="22"/>
          <w:szCs w:val="22"/>
        </w:rPr>
        <w:tab/>
      </w:r>
      <w:r w:rsidRPr="00D943D5">
        <w:rPr>
          <w:sz w:val="22"/>
          <w:szCs w:val="22"/>
        </w:rPr>
        <w:tab/>
        <w:t>4 347 089 €</w:t>
      </w:r>
    </w:p>
    <w:p w:rsidR="008D0233" w:rsidRDefault="008D0233" w:rsidP="00D72738">
      <w:pPr>
        <w:spacing w:before="120"/>
        <w:jc w:val="both"/>
        <w:rPr>
          <w:i/>
          <w:sz w:val="22"/>
          <w:szCs w:val="22"/>
        </w:rPr>
      </w:pPr>
      <w:r>
        <w:rPr>
          <w:i/>
          <w:sz w:val="22"/>
          <w:szCs w:val="22"/>
        </w:rPr>
        <w:t>Patrick RINAUDO explique qu’en comparaison avec d’autres commune du Golfe de Saint Tropez, Ramatuelle est parmi les communes qui pratiquent les taxes les plus basses.</w:t>
      </w:r>
    </w:p>
    <w:p w:rsidR="008D0233" w:rsidRDefault="008D0233" w:rsidP="00D72738">
      <w:pPr>
        <w:spacing w:before="120"/>
        <w:jc w:val="both"/>
        <w:rPr>
          <w:i/>
          <w:sz w:val="22"/>
          <w:szCs w:val="22"/>
        </w:rPr>
      </w:pPr>
      <w:r>
        <w:rPr>
          <w:i/>
          <w:sz w:val="22"/>
          <w:szCs w:val="22"/>
        </w:rPr>
        <w:t>Michel COURTIN qui a étudié les différences au niveau national indique que la moyenne nationale pour la taxe d’habitation est de 23,83 % et que la commune qui applique le plus haut taux de 59,50 % est en Seine Saint-Denis. S’agissant du foncier bâti, la moyenne nationale s’élève à 20,4 % et le taux le plus élevé à 50,10 %. Pour le foncier non bâti, la moyenne nationale est de 48,79 % et le taux maximum de 121,98 %.</w:t>
      </w:r>
    </w:p>
    <w:p w:rsidR="008D0233" w:rsidRPr="008D0233" w:rsidRDefault="008D0233" w:rsidP="00D72738">
      <w:pPr>
        <w:spacing w:before="120"/>
        <w:jc w:val="both"/>
        <w:rPr>
          <w:i/>
          <w:sz w:val="22"/>
          <w:szCs w:val="22"/>
        </w:rPr>
      </w:pPr>
      <w:r>
        <w:rPr>
          <w:i/>
          <w:sz w:val="22"/>
          <w:szCs w:val="22"/>
        </w:rPr>
        <w:t>Les Ramatuellois sont donc « privilégiés ».</w:t>
      </w:r>
    </w:p>
    <w:p w:rsidR="00D72738" w:rsidRDefault="00D72738" w:rsidP="00D72738">
      <w:pPr>
        <w:spacing w:before="120"/>
        <w:jc w:val="both"/>
        <w:rPr>
          <w:b/>
          <w:sz w:val="22"/>
          <w:szCs w:val="22"/>
        </w:rPr>
      </w:pPr>
      <w:r w:rsidRPr="002A1051">
        <w:rPr>
          <w:b/>
          <w:sz w:val="22"/>
          <w:szCs w:val="22"/>
        </w:rPr>
        <w:t>La proposition est adoptée à l’unanimité.</w:t>
      </w:r>
    </w:p>
    <w:p w:rsidR="00751061" w:rsidRPr="002A1051" w:rsidRDefault="00347A93" w:rsidP="00751061">
      <w:pPr>
        <w:tabs>
          <w:tab w:val="left" w:pos="851"/>
        </w:tabs>
        <w:spacing w:before="240"/>
        <w:ind w:left="851" w:hanging="851"/>
        <w:jc w:val="both"/>
        <w:rPr>
          <w:b/>
          <w:sz w:val="22"/>
          <w:szCs w:val="22"/>
          <w:u w:val="single"/>
        </w:rPr>
      </w:pPr>
      <w:r w:rsidRPr="002A1051">
        <w:rPr>
          <w:b/>
          <w:sz w:val="22"/>
          <w:szCs w:val="22"/>
          <w:u w:val="single"/>
        </w:rPr>
        <w:t>IV</w:t>
      </w:r>
      <w:r w:rsidR="00D943D5">
        <w:rPr>
          <w:b/>
          <w:sz w:val="22"/>
          <w:szCs w:val="22"/>
          <w:u w:val="single"/>
        </w:rPr>
        <w:t>a</w:t>
      </w:r>
      <w:r w:rsidRPr="002A1051">
        <w:rPr>
          <w:b/>
          <w:sz w:val="22"/>
          <w:szCs w:val="22"/>
          <w:u w:val="single"/>
        </w:rPr>
        <w:t xml:space="preserve"> –</w:t>
      </w:r>
      <w:r w:rsidRPr="002A1051">
        <w:rPr>
          <w:b/>
          <w:sz w:val="22"/>
          <w:szCs w:val="22"/>
          <w:u w:val="single"/>
        </w:rPr>
        <w:tab/>
      </w:r>
      <w:r w:rsidR="00D943D5" w:rsidRPr="00D943D5">
        <w:rPr>
          <w:b/>
          <w:sz w:val="22"/>
          <w:szCs w:val="22"/>
          <w:u w:val="single"/>
        </w:rPr>
        <w:t>VOTE DU BUDGET PRIMITIF 2017 : BUDGET COMMUNE.</w:t>
      </w:r>
    </w:p>
    <w:p w:rsidR="00D943D5" w:rsidRPr="00D943D5" w:rsidRDefault="00D943D5" w:rsidP="00D943D5">
      <w:pPr>
        <w:spacing w:before="360"/>
        <w:jc w:val="both"/>
        <w:rPr>
          <w:rFonts w:ascii="CG Times" w:hAnsi="CG Times"/>
          <w:sz w:val="22"/>
          <w:szCs w:val="22"/>
        </w:rPr>
      </w:pPr>
      <w:r w:rsidRPr="00D943D5">
        <w:rPr>
          <w:sz w:val="22"/>
          <w:szCs w:val="22"/>
        </w:rPr>
        <w:t>Patrick RINAUDO, rapporteur, expose à l’assemblée que c</w:t>
      </w:r>
      <w:r w:rsidRPr="00D943D5">
        <w:rPr>
          <w:rFonts w:ascii="CG Times" w:hAnsi="CG Times"/>
          <w:sz w:val="22"/>
          <w:szCs w:val="22"/>
        </w:rPr>
        <w:t>onformément à l’article L. 2311-5 du code général des collectivités territoriales, le conseil municipal peut au titre de l’exercice clos et avant l’adoption de son compte administratif, reporter de manière anticipée au budget le résultat de la section de fonctionnement, le besoin de financement de la section d’investissement ainsi que la prévision d’affectation.</w:t>
      </w:r>
    </w:p>
    <w:p w:rsidR="00D943D5" w:rsidRPr="00D943D5" w:rsidRDefault="00D943D5" w:rsidP="00D943D5">
      <w:pPr>
        <w:spacing w:before="120"/>
        <w:jc w:val="both"/>
        <w:rPr>
          <w:rFonts w:ascii="CG Times" w:hAnsi="CG Times"/>
          <w:sz w:val="22"/>
          <w:szCs w:val="22"/>
        </w:rPr>
      </w:pPr>
      <w:r w:rsidRPr="00D943D5">
        <w:rPr>
          <w:rFonts w:ascii="CG Times" w:hAnsi="CG Times"/>
          <w:sz w:val="22"/>
          <w:szCs w:val="22"/>
        </w:rPr>
        <w:t>Depuis l’arrêté du 24 juillet 2000 procédant aux ajustements de l’instruction budgétaire et comptable M14, la reprise anticipée, lorsqu’elle est décidée, porte sur l’intégralité du résultat de fonctionnement, du solde d’exécution de la section d’investissement et des restes à réaliser.</w:t>
      </w:r>
    </w:p>
    <w:p w:rsidR="00D943D5" w:rsidRPr="00D943D5" w:rsidRDefault="00D943D5" w:rsidP="00D943D5">
      <w:pPr>
        <w:tabs>
          <w:tab w:val="right" w:pos="8505"/>
        </w:tabs>
        <w:spacing w:before="120"/>
        <w:jc w:val="both"/>
        <w:rPr>
          <w:rFonts w:ascii="CG Times" w:hAnsi="CG Times"/>
          <w:sz w:val="22"/>
          <w:szCs w:val="22"/>
        </w:rPr>
      </w:pPr>
      <w:r w:rsidRPr="00D943D5">
        <w:rPr>
          <w:rFonts w:ascii="CG Times" w:hAnsi="CG Times"/>
          <w:sz w:val="22"/>
          <w:szCs w:val="22"/>
        </w:rPr>
        <w:t>- Excédent de fonctionnement de l’exercice 2016</w:t>
      </w:r>
      <w:r w:rsidRPr="00D943D5">
        <w:rPr>
          <w:rFonts w:ascii="CG Times" w:hAnsi="CG Times"/>
          <w:sz w:val="22"/>
          <w:szCs w:val="22"/>
        </w:rPr>
        <w:tab/>
        <w:t>1 205 744,84 €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 Besoin de financement de la section d’investissement</w:t>
      </w:r>
      <w:r w:rsidRPr="00D943D5">
        <w:rPr>
          <w:rFonts w:ascii="CG Times" w:hAnsi="CG Times"/>
          <w:sz w:val="22"/>
          <w:szCs w:val="22"/>
        </w:rPr>
        <w:tab/>
        <w:t>- 675 887,14 €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 xml:space="preserve">                 comprenant : déficit d’investissement</w:t>
      </w:r>
      <w:r w:rsidRPr="00D943D5">
        <w:rPr>
          <w:rFonts w:ascii="CG Times" w:hAnsi="CG Times"/>
          <w:sz w:val="22"/>
          <w:szCs w:val="22"/>
        </w:rPr>
        <w:tab/>
        <w:t>- 509 167,14 €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 xml:space="preserve">                                    et restes à réaliser</w:t>
      </w:r>
      <w:r w:rsidRPr="00D943D5">
        <w:rPr>
          <w:rFonts w:ascii="CG Times" w:hAnsi="CG Times"/>
          <w:sz w:val="22"/>
          <w:szCs w:val="22"/>
        </w:rPr>
        <w:tab/>
        <w:t>- 166 720,00 €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 xml:space="preserve">                                          dont restes à réaliser en recettes</w:t>
      </w:r>
      <w:r w:rsidRPr="00D943D5">
        <w:rPr>
          <w:rFonts w:ascii="CG Times" w:hAnsi="CG Times"/>
          <w:sz w:val="22"/>
          <w:szCs w:val="22"/>
        </w:rPr>
        <w:tab/>
        <w:t>240 000,00 €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 xml:space="preserve">                                          dont restes à réaliser en dépenses</w:t>
      </w:r>
      <w:r w:rsidRPr="00D943D5">
        <w:rPr>
          <w:rFonts w:ascii="CG Times" w:hAnsi="CG Times"/>
          <w:sz w:val="22"/>
          <w:szCs w:val="22"/>
        </w:rPr>
        <w:tab/>
        <w:t>- 406 720,00 €</w:t>
      </w:r>
    </w:p>
    <w:p w:rsidR="00D943D5" w:rsidRPr="00D943D5" w:rsidRDefault="00D943D5" w:rsidP="00D943D5">
      <w:pPr>
        <w:tabs>
          <w:tab w:val="right" w:pos="9072"/>
        </w:tabs>
        <w:spacing w:before="120"/>
        <w:jc w:val="both"/>
        <w:rPr>
          <w:rFonts w:ascii="CG Times" w:hAnsi="CG Times"/>
          <w:sz w:val="22"/>
          <w:szCs w:val="22"/>
        </w:rPr>
      </w:pPr>
      <w:r w:rsidRPr="00D943D5">
        <w:rPr>
          <w:rFonts w:ascii="CG Times" w:hAnsi="CG Times"/>
          <w:sz w:val="22"/>
          <w:szCs w:val="22"/>
        </w:rPr>
        <w:t>Reprise anticipée des résultats</w:t>
      </w:r>
    </w:p>
    <w:p w:rsidR="00D943D5" w:rsidRPr="00D943D5" w:rsidRDefault="00D943D5" w:rsidP="00D943D5">
      <w:pPr>
        <w:tabs>
          <w:tab w:val="right" w:pos="9072"/>
        </w:tabs>
        <w:spacing w:before="120"/>
        <w:jc w:val="both"/>
        <w:rPr>
          <w:rFonts w:ascii="CG Times" w:hAnsi="CG Times"/>
          <w:b/>
          <w:bCs/>
          <w:sz w:val="22"/>
          <w:szCs w:val="22"/>
          <w:u w:val="single"/>
        </w:rPr>
      </w:pPr>
      <w:r w:rsidRPr="00D943D5">
        <w:rPr>
          <w:rFonts w:ascii="CG Times" w:hAnsi="CG Times"/>
          <w:b/>
          <w:bCs/>
          <w:sz w:val="22"/>
          <w:szCs w:val="22"/>
          <w:u w:val="single"/>
        </w:rPr>
        <w:t>Fonctionnement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Compte 002 excédent de fonctionnement reporté</w:t>
      </w:r>
      <w:r w:rsidRPr="00D943D5">
        <w:rPr>
          <w:rFonts w:ascii="CG Times" w:hAnsi="CG Times"/>
          <w:sz w:val="22"/>
          <w:szCs w:val="22"/>
        </w:rPr>
        <w:tab/>
        <w:t>529 856,84 €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(1 205 744,84 – 675 888)</w:t>
      </w:r>
    </w:p>
    <w:p w:rsidR="00782D7F" w:rsidRDefault="00782D7F" w:rsidP="00D943D5">
      <w:pPr>
        <w:tabs>
          <w:tab w:val="right" w:pos="8505"/>
        </w:tabs>
        <w:spacing w:before="120"/>
        <w:jc w:val="both"/>
        <w:rPr>
          <w:rFonts w:ascii="CG Times" w:hAnsi="CG Times"/>
          <w:b/>
          <w:bCs/>
          <w:sz w:val="22"/>
          <w:szCs w:val="22"/>
          <w:u w:val="single"/>
        </w:rPr>
      </w:pPr>
    </w:p>
    <w:p w:rsidR="00782D7F" w:rsidRDefault="00782D7F" w:rsidP="00D943D5">
      <w:pPr>
        <w:tabs>
          <w:tab w:val="right" w:pos="8505"/>
        </w:tabs>
        <w:spacing w:before="120"/>
        <w:jc w:val="both"/>
        <w:rPr>
          <w:rFonts w:ascii="CG Times" w:hAnsi="CG Times"/>
          <w:b/>
          <w:bCs/>
          <w:sz w:val="22"/>
          <w:szCs w:val="22"/>
          <w:u w:val="single"/>
        </w:rPr>
        <w:sectPr w:rsidR="00782D7F" w:rsidSect="00782D7F">
          <w:pgSz w:w="11906" w:h="16838" w:code="9"/>
          <w:pgMar w:top="851" w:right="1134" w:bottom="567" w:left="2268" w:header="709" w:footer="0" w:gutter="0"/>
          <w:cols w:space="708"/>
          <w:docGrid w:linePitch="360"/>
        </w:sectPr>
      </w:pPr>
    </w:p>
    <w:p w:rsidR="00D943D5" w:rsidRPr="00D943D5" w:rsidRDefault="00D943D5" w:rsidP="00D943D5">
      <w:pPr>
        <w:tabs>
          <w:tab w:val="right" w:pos="8505"/>
        </w:tabs>
        <w:spacing w:before="120"/>
        <w:jc w:val="both"/>
        <w:rPr>
          <w:rFonts w:ascii="CG Times" w:hAnsi="CG Times"/>
          <w:b/>
          <w:bCs/>
          <w:sz w:val="22"/>
          <w:szCs w:val="22"/>
          <w:u w:val="single"/>
        </w:rPr>
      </w:pPr>
      <w:r w:rsidRPr="00D943D5">
        <w:rPr>
          <w:rFonts w:ascii="CG Times" w:hAnsi="CG Times"/>
          <w:b/>
          <w:bCs/>
          <w:sz w:val="22"/>
          <w:szCs w:val="22"/>
          <w:u w:val="single"/>
        </w:rPr>
        <w:lastRenderedPageBreak/>
        <w:t>Investissement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Compte 001 (déficit antérieur reporté)</w:t>
      </w:r>
      <w:r w:rsidRPr="00D943D5">
        <w:rPr>
          <w:rFonts w:ascii="CG Times" w:hAnsi="CG Times"/>
          <w:sz w:val="22"/>
          <w:szCs w:val="22"/>
        </w:rPr>
        <w:tab/>
        <w:t>- 509 167,14 €</w:t>
      </w:r>
    </w:p>
    <w:p w:rsidR="00D943D5" w:rsidRPr="00D943D5" w:rsidRDefault="00D943D5" w:rsidP="00D943D5">
      <w:pPr>
        <w:tabs>
          <w:tab w:val="right" w:pos="8505"/>
        </w:tabs>
        <w:jc w:val="both"/>
        <w:rPr>
          <w:rFonts w:ascii="CG Times" w:hAnsi="CG Times"/>
          <w:sz w:val="22"/>
          <w:szCs w:val="22"/>
        </w:rPr>
      </w:pPr>
      <w:r w:rsidRPr="00D943D5">
        <w:rPr>
          <w:rFonts w:ascii="CG Times" w:hAnsi="CG Times"/>
          <w:sz w:val="22"/>
          <w:szCs w:val="22"/>
        </w:rPr>
        <w:t>Affectation au 1068 (excédent de fonctionnement capitalisé)</w:t>
      </w:r>
      <w:r w:rsidRPr="00D943D5">
        <w:rPr>
          <w:rFonts w:ascii="CG Times" w:hAnsi="CG Times"/>
          <w:sz w:val="22"/>
          <w:szCs w:val="22"/>
        </w:rPr>
        <w:tab/>
        <w:t>675 888,00 €</w:t>
      </w:r>
    </w:p>
    <w:p w:rsidR="00D943D5" w:rsidRPr="00D943D5" w:rsidRDefault="00D943D5" w:rsidP="00D943D5">
      <w:pPr>
        <w:tabs>
          <w:tab w:val="right" w:pos="9072"/>
        </w:tabs>
        <w:spacing w:before="120"/>
        <w:jc w:val="both"/>
        <w:rPr>
          <w:rFonts w:ascii="CG Times" w:hAnsi="CG Times"/>
          <w:sz w:val="22"/>
          <w:szCs w:val="22"/>
        </w:rPr>
      </w:pPr>
      <w:r w:rsidRPr="00D943D5">
        <w:rPr>
          <w:rFonts w:ascii="CG Times" w:hAnsi="CG Times"/>
          <w:sz w:val="22"/>
          <w:szCs w:val="22"/>
        </w:rPr>
        <w:t>Les comptes détaillés du budget primitif 2017 du budget de la commune s’équilibrent en dépenses et en recettes comme suit :</w:t>
      </w:r>
    </w:p>
    <w:p w:rsidR="00D943D5" w:rsidRPr="00D943D5" w:rsidRDefault="00D943D5" w:rsidP="00D943D5">
      <w:pPr>
        <w:numPr>
          <w:ilvl w:val="0"/>
          <w:numId w:val="20"/>
        </w:numPr>
        <w:tabs>
          <w:tab w:val="num" w:pos="1560"/>
          <w:tab w:val="right" w:pos="6237"/>
        </w:tabs>
        <w:ind w:left="1560" w:hanging="426"/>
        <w:jc w:val="both"/>
        <w:rPr>
          <w:rFonts w:ascii="CG Times" w:hAnsi="CG Times"/>
          <w:sz w:val="22"/>
          <w:szCs w:val="22"/>
        </w:rPr>
      </w:pPr>
      <w:r w:rsidRPr="00D943D5">
        <w:rPr>
          <w:rFonts w:ascii="CG Times" w:hAnsi="CG Times"/>
          <w:sz w:val="22"/>
          <w:szCs w:val="22"/>
        </w:rPr>
        <w:t xml:space="preserve">Fonctionnement : </w:t>
      </w:r>
      <w:r w:rsidRPr="00D943D5">
        <w:rPr>
          <w:rFonts w:ascii="CG Times" w:hAnsi="CG Times"/>
          <w:sz w:val="22"/>
          <w:szCs w:val="22"/>
        </w:rPr>
        <w:tab/>
        <w:t>12 383 500 €</w:t>
      </w:r>
    </w:p>
    <w:p w:rsidR="00D943D5" w:rsidRPr="00D943D5" w:rsidRDefault="00D943D5" w:rsidP="00D943D5">
      <w:pPr>
        <w:numPr>
          <w:ilvl w:val="0"/>
          <w:numId w:val="20"/>
        </w:numPr>
        <w:tabs>
          <w:tab w:val="num" w:pos="1560"/>
          <w:tab w:val="right" w:pos="6237"/>
        </w:tabs>
        <w:ind w:left="1560" w:hanging="426"/>
        <w:jc w:val="both"/>
        <w:rPr>
          <w:rFonts w:ascii="CG Times" w:hAnsi="CG Times"/>
          <w:sz w:val="22"/>
          <w:szCs w:val="22"/>
        </w:rPr>
      </w:pPr>
      <w:r w:rsidRPr="00D943D5">
        <w:rPr>
          <w:rFonts w:ascii="CG Times" w:hAnsi="CG Times"/>
          <w:sz w:val="22"/>
          <w:szCs w:val="22"/>
        </w:rPr>
        <w:t xml:space="preserve">Investissement : </w:t>
      </w:r>
      <w:r w:rsidRPr="00D943D5">
        <w:rPr>
          <w:rFonts w:ascii="CG Times" w:hAnsi="CG Times"/>
          <w:sz w:val="22"/>
          <w:szCs w:val="22"/>
        </w:rPr>
        <w:tab/>
        <w:t>3 024 500 €</w:t>
      </w:r>
    </w:p>
    <w:p w:rsidR="00D943D5" w:rsidRPr="00D943D5" w:rsidRDefault="00D943D5" w:rsidP="00D943D5">
      <w:pPr>
        <w:tabs>
          <w:tab w:val="right" w:pos="6379"/>
        </w:tabs>
        <w:ind w:left="1134"/>
        <w:jc w:val="both"/>
        <w:rPr>
          <w:rFonts w:ascii="CG Times" w:hAnsi="CG Times"/>
          <w:sz w:val="22"/>
          <w:szCs w:val="22"/>
        </w:rPr>
      </w:pPr>
      <w:r w:rsidRPr="00D943D5">
        <w:rPr>
          <w:rFonts w:ascii="CG Times" w:hAnsi="CG Times"/>
          <w:sz w:val="22"/>
          <w:szCs w:val="22"/>
        </w:rPr>
        <w:tab/>
        <w:t>---------------------</w:t>
      </w:r>
    </w:p>
    <w:p w:rsidR="00D943D5" w:rsidRPr="00D943D5" w:rsidRDefault="00D943D5" w:rsidP="00D943D5">
      <w:pPr>
        <w:tabs>
          <w:tab w:val="right" w:pos="6237"/>
        </w:tabs>
        <w:ind w:left="1134" w:firstLine="567"/>
        <w:jc w:val="both"/>
        <w:rPr>
          <w:rFonts w:ascii="CG Times" w:hAnsi="CG Times"/>
          <w:sz w:val="22"/>
          <w:szCs w:val="22"/>
        </w:rPr>
      </w:pPr>
      <w:r w:rsidRPr="00D943D5">
        <w:rPr>
          <w:rFonts w:ascii="CG Times" w:hAnsi="CG Times"/>
          <w:b/>
          <w:bCs/>
          <w:sz w:val="22"/>
          <w:szCs w:val="22"/>
        </w:rPr>
        <w:t>TOTAL</w:t>
      </w:r>
      <w:r w:rsidRPr="00D943D5">
        <w:rPr>
          <w:rFonts w:ascii="CG Times" w:hAnsi="CG Times"/>
          <w:sz w:val="22"/>
          <w:szCs w:val="22"/>
        </w:rPr>
        <w:tab/>
        <w:t>15 408 000 €</w:t>
      </w:r>
    </w:p>
    <w:p w:rsidR="00D943D5" w:rsidRPr="00D943D5" w:rsidRDefault="00D943D5" w:rsidP="00D943D5">
      <w:pPr>
        <w:spacing w:before="120"/>
        <w:jc w:val="both"/>
        <w:rPr>
          <w:rFonts w:ascii="CG Times" w:hAnsi="CG Times"/>
          <w:sz w:val="22"/>
          <w:szCs w:val="22"/>
        </w:rPr>
      </w:pPr>
      <w:r w:rsidRPr="00D943D5">
        <w:rPr>
          <w:rFonts w:ascii="CG Times" w:hAnsi="CG Times"/>
          <w:sz w:val="22"/>
          <w:szCs w:val="22"/>
        </w:rPr>
        <w:t>Il propose au conseil municipal de se prononcer sur le budget primitif de la commune.</w:t>
      </w:r>
    </w:p>
    <w:p w:rsidR="00347A93" w:rsidRDefault="00347A93" w:rsidP="00574E02">
      <w:pPr>
        <w:spacing w:before="120"/>
        <w:jc w:val="both"/>
        <w:rPr>
          <w:b/>
          <w:sz w:val="22"/>
          <w:szCs w:val="22"/>
        </w:rPr>
      </w:pPr>
      <w:r w:rsidRPr="00A83354">
        <w:rPr>
          <w:b/>
          <w:sz w:val="22"/>
          <w:szCs w:val="22"/>
        </w:rPr>
        <w:t xml:space="preserve">La proposition </w:t>
      </w:r>
      <w:r w:rsidR="000B6902">
        <w:rPr>
          <w:b/>
          <w:sz w:val="22"/>
          <w:szCs w:val="22"/>
        </w:rPr>
        <w:t xml:space="preserve">de délibération </w:t>
      </w:r>
      <w:r w:rsidRPr="00A83354">
        <w:rPr>
          <w:b/>
          <w:sz w:val="22"/>
          <w:szCs w:val="22"/>
        </w:rPr>
        <w:t>est adoptée à l’unanimité.</w:t>
      </w:r>
    </w:p>
    <w:p w:rsidR="00383742" w:rsidRPr="00383742" w:rsidRDefault="00D943D5" w:rsidP="006129DD">
      <w:pPr>
        <w:tabs>
          <w:tab w:val="left" w:pos="851"/>
        </w:tabs>
        <w:spacing w:before="240"/>
        <w:ind w:left="851" w:hanging="851"/>
        <w:jc w:val="both"/>
        <w:rPr>
          <w:b/>
          <w:sz w:val="22"/>
          <w:szCs w:val="22"/>
          <w:u w:val="single"/>
        </w:rPr>
      </w:pPr>
      <w:r>
        <w:rPr>
          <w:b/>
          <w:sz w:val="22"/>
          <w:szCs w:val="22"/>
          <w:u w:val="single"/>
        </w:rPr>
        <w:t>I</w:t>
      </w:r>
      <w:r w:rsidR="00347A93" w:rsidRPr="002A1051">
        <w:rPr>
          <w:b/>
          <w:sz w:val="22"/>
          <w:szCs w:val="22"/>
          <w:u w:val="single"/>
        </w:rPr>
        <w:t>V</w:t>
      </w:r>
      <w:r>
        <w:rPr>
          <w:b/>
          <w:sz w:val="22"/>
          <w:szCs w:val="22"/>
          <w:u w:val="single"/>
        </w:rPr>
        <w:t>b</w:t>
      </w:r>
      <w:r w:rsidR="00347A93" w:rsidRPr="002A1051">
        <w:rPr>
          <w:b/>
          <w:sz w:val="22"/>
          <w:szCs w:val="22"/>
          <w:u w:val="single"/>
        </w:rPr>
        <w:t xml:space="preserve"> –</w:t>
      </w:r>
      <w:r w:rsidR="00347A93" w:rsidRPr="002A1051">
        <w:rPr>
          <w:b/>
          <w:sz w:val="22"/>
          <w:szCs w:val="22"/>
          <w:u w:val="single"/>
        </w:rPr>
        <w:tab/>
      </w:r>
      <w:r w:rsidR="00EE7A05" w:rsidRPr="00EE7A05">
        <w:rPr>
          <w:b/>
          <w:sz w:val="22"/>
          <w:szCs w:val="22"/>
          <w:u w:val="single"/>
        </w:rPr>
        <w:t>VOTE DU BUDGET PRIMITIF 2017 : BUDGET ANNEXE DE L’ASSAINISSEMENT.</w:t>
      </w:r>
    </w:p>
    <w:p w:rsidR="00EE7A05" w:rsidRPr="00EE7A05" w:rsidRDefault="00EE7A05" w:rsidP="00EE7A05">
      <w:pPr>
        <w:spacing w:before="240"/>
        <w:jc w:val="both"/>
        <w:rPr>
          <w:rFonts w:ascii="CG Times" w:hAnsi="CG Times"/>
          <w:sz w:val="22"/>
          <w:szCs w:val="22"/>
        </w:rPr>
      </w:pPr>
      <w:r w:rsidRPr="00EE7A05">
        <w:rPr>
          <w:sz w:val="22"/>
          <w:szCs w:val="22"/>
        </w:rPr>
        <w:t xml:space="preserve">Patrick RINAUDO, rapporteur, expose à l’assemblée que </w:t>
      </w:r>
      <w:r w:rsidRPr="00EE7A05">
        <w:rPr>
          <w:rFonts w:ascii="CG Times" w:hAnsi="CG Times"/>
          <w:sz w:val="22"/>
          <w:szCs w:val="22"/>
        </w:rPr>
        <w:t>les comptes détaillés du budget primitif 2017 du budget annexe de l’assainissement dont les dépenses et les recettes en section de fonctionnement et en section d’investissement s’équilibrent de la façon suivante :</w:t>
      </w:r>
    </w:p>
    <w:p w:rsidR="00EE7A05" w:rsidRPr="00EE7A05" w:rsidRDefault="00EE7A05" w:rsidP="00EE7A05">
      <w:pPr>
        <w:numPr>
          <w:ilvl w:val="0"/>
          <w:numId w:val="20"/>
        </w:numPr>
        <w:tabs>
          <w:tab w:val="num" w:pos="1560"/>
          <w:tab w:val="right" w:pos="6237"/>
        </w:tabs>
        <w:ind w:left="1560" w:hanging="426"/>
        <w:jc w:val="both"/>
        <w:rPr>
          <w:rFonts w:ascii="CG Times" w:hAnsi="CG Times"/>
          <w:sz w:val="22"/>
          <w:szCs w:val="22"/>
        </w:rPr>
      </w:pPr>
      <w:r w:rsidRPr="00EE7A05">
        <w:rPr>
          <w:rFonts w:ascii="CG Times" w:hAnsi="CG Times"/>
          <w:sz w:val="22"/>
          <w:szCs w:val="22"/>
        </w:rPr>
        <w:t xml:space="preserve">Fonctionnement : </w:t>
      </w:r>
      <w:r w:rsidRPr="00EE7A05">
        <w:rPr>
          <w:rFonts w:ascii="CG Times" w:hAnsi="CG Times"/>
          <w:sz w:val="22"/>
          <w:szCs w:val="22"/>
        </w:rPr>
        <w:tab/>
        <w:t>627 575 €</w:t>
      </w:r>
    </w:p>
    <w:p w:rsidR="00EE7A05" w:rsidRPr="00EE7A05" w:rsidRDefault="00EE7A05" w:rsidP="00EE7A05">
      <w:pPr>
        <w:numPr>
          <w:ilvl w:val="0"/>
          <w:numId w:val="20"/>
        </w:numPr>
        <w:tabs>
          <w:tab w:val="num" w:pos="1560"/>
          <w:tab w:val="right" w:pos="6237"/>
        </w:tabs>
        <w:ind w:left="1560" w:hanging="426"/>
        <w:jc w:val="both"/>
        <w:rPr>
          <w:rFonts w:ascii="CG Times" w:hAnsi="CG Times"/>
          <w:sz w:val="22"/>
          <w:szCs w:val="22"/>
        </w:rPr>
      </w:pPr>
      <w:r w:rsidRPr="00EE7A05">
        <w:rPr>
          <w:rFonts w:ascii="CG Times" w:hAnsi="CG Times"/>
          <w:sz w:val="22"/>
          <w:szCs w:val="22"/>
        </w:rPr>
        <w:t xml:space="preserve">Investissement : </w:t>
      </w:r>
      <w:r w:rsidRPr="00EE7A05">
        <w:rPr>
          <w:rFonts w:ascii="CG Times" w:hAnsi="CG Times"/>
          <w:sz w:val="22"/>
          <w:szCs w:val="22"/>
        </w:rPr>
        <w:tab/>
        <w:t>493 689 €</w:t>
      </w:r>
    </w:p>
    <w:p w:rsidR="00EE7A05" w:rsidRPr="00EE7A05" w:rsidRDefault="00EE7A05" w:rsidP="00EE7A05">
      <w:pPr>
        <w:spacing w:before="240"/>
        <w:jc w:val="both"/>
        <w:rPr>
          <w:rFonts w:ascii="CG Times" w:hAnsi="CG Times"/>
          <w:sz w:val="22"/>
          <w:szCs w:val="22"/>
        </w:rPr>
      </w:pPr>
      <w:r w:rsidRPr="00EE7A05">
        <w:rPr>
          <w:rFonts w:ascii="CG Times" w:hAnsi="CG Times"/>
          <w:sz w:val="22"/>
          <w:szCs w:val="22"/>
        </w:rPr>
        <w:t>Il propose au conseil municipal de se prononcer sur le budget primitif du budget annexe de l’assainissement.</w:t>
      </w:r>
    </w:p>
    <w:p w:rsidR="00E0554B" w:rsidRDefault="00E0554B" w:rsidP="00E0554B">
      <w:pPr>
        <w:spacing w:before="120"/>
        <w:jc w:val="both"/>
        <w:rPr>
          <w:b/>
          <w:sz w:val="22"/>
          <w:szCs w:val="22"/>
        </w:rPr>
      </w:pPr>
      <w:r w:rsidRPr="002A1051">
        <w:rPr>
          <w:b/>
          <w:sz w:val="22"/>
          <w:szCs w:val="22"/>
        </w:rPr>
        <w:t>La proposition est adoptée à l’unanimité.</w:t>
      </w:r>
    </w:p>
    <w:p w:rsidR="006129DD" w:rsidRPr="006129DD" w:rsidRDefault="00EE7A05" w:rsidP="006129DD">
      <w:pPr>
        <w:tabs>
          <w:tab w:val="left" w:pos="851"/>
        </w:tabs>
        <w:spacing w:before="240"/>
        <w:ind w:left="851" w:hanging="851"/>
        <w:jc w:val="both"/>
        <w:rPr>
          <w:b/>
          <w:sz w:val="22"/>
          <w:szCs w:val="22"/>
          <w:u w:val="single"/>
        </w:rPr>
      </w:pPr>
      <w:r>
        <w:rPr>
          <w:b/>
          <w:sz w:val="22"/>
          <w:szCs w:val="22"/>
          <w:u w:val="single"/>
        </w:rPr>
        <w:t>I</w:t>
      </w:r>
      <w:r w:rsidR="00347A93" w:rsidRPr="002A1051">
        <w:rPr>
          <w:b/>
          <w:sz w:val="22"/>
          <w:szCs w:val="22"/>
          <w:u w:val="single"/>
        </w:rPr>
        <w:t>V</w:t>
      </w:r>
      <w:r>
        <w:rPr>
          <w:b/>
          <w:sz w:val="22"/>
          <w:szCs w:val="22"/>
          <w:u w:val="single"/>
        </w:rPr>
        <w:t>c</w:t>
      </w:r>
      <w:r w:rsidR="00347A93" w:rsidRPr="002A1051">
        <w:rPr>
          <w:b/>
          <w:sz w:val="22"/>
          <w:szCs w:val="22"/>
          <w:u w:val="single"/>
        </w:rPr>
        <w:t xml:space="preserve"> –</w:t>
      </w:r>
      <w:r w:rsidR="00347A93" w:rsidRPr="002A1051">
        <w:rPr>
          <w:b/>
          <w:sz w:val="22"/>
          <w:szCs w:val="22"/>
          <w:u w:val="single"/>
        </w:rPr>
        <w:tab/>
      </w:r>
      <w:r w:rsidR="00865610" w:rsidRPr="00865610">
        <w:rPr>
          <w:b/>
          <w:sz w:val="22"/>
          <w:szCs w:val="22"/>
          <w:u w:val="single"/>
        </w:rPr>
        <w:t xml:space="preserve">VOTE DU BUDGET PRIMITIF 2017 AVEC REPRISE ANTICIPEE DES RESULTATS : </w:t>
      </w:r>
      <w:r w:rsidR="00865610">
        <w:rPr>
          <w:b/>
          <w:sz w:val="22"/>
          <w:szCs w:val="22"/>
          <w:u w:val="single"/>
        </w:rPr>
        <w:t xml:space="preserve">BUDGET ANNEXE </w:t>
      </w:r>
      <w:r w:rsidR="00865610" w:rsidRPr="00865610">
        <w:rPr>
          <w:b/>
          <w:sz w:val="22"/>
          <w:szCs w:val="22"/>
          <w:u w:val="single"/>
        </w:rPr>
        <w:t>CAVEAUX.</w:t>
      </w:r>
    </w:p>
    <w:p w:rsidR="00865610" w:rsidRPr="00865610" w:rsidRDefault="00865610" w:rsidP="00865610">
      <w:pPr>
        <w:spacing w:before="240"/>
        <w:jc w:val="both"/>
        <w:rPr>
          <w:rFonts w:ascii="CG Times" w:hAnsi="CG Times"/>
          <w:sz w:val="22"/>
          <w:szCs w:val="22"/>
        </w:rPr>
      </w:pPr>
      <w:r w:rsidRPr="00865610">
        <w:rPr>
          <w:sz w:val="22"/>
          <w:szCs w:val="22"/>
        </w:rPr>
        <w:t>Patrick RINAUDO, rapporteur, expose à l’assemblée que c</w:t>
      </w:r>
      <w:r w:rsidRPr="00865610">
        <w:rPr>
          <w:rFonts w:ascii="CG Times" w:hAnsi="CG Times"/>
          <w:sz w:val="22"/>
          <w:szCs w:val="22"/>
        </w:rPr>
        <w:t>onformément à l’article L. 2311-5 du code général des collectivités territoriales, le conseil municipal peut au titre de l’exercice clos et avant l’adoption de son compte administratif, reporter de manière anticipée au budget le résultat de la section de fonctionnement, ainsi que la prévision d’affectation.</w:t>
      </w:r>
    </w:p>
    <w:p w:rsidR="00865610" w:rsidRPr="00865610" w:rsidRDefault="00865610" w:rsidP="00865610">
      <w:pPr>
        <w:spacing w:before="120"/>
        <w:jc w:val="both"/>
        <w:rPr>
          <w:rFonts w:ascii="CG Times" w:hAnsi="CG Times"/>
          <w:sz w:val="22"/>
          <w:szCs w:val="22"/>
        </w:rPr>
      </w:pPr>
      <w:r w:rsidRPr="00865610">
        <w:rPr>
          <w:rFonts w:ascii="CG Times" w:hAnsi="CG Times"/>
          <w:sz w:val="22"/>
          <w:szCs w:val="22"/>
        </w:rPr>
        <w:t>Depuis l’arrêté du 27 août 2002 procédant à l’harmonisation de la comptabilité M14, la reprise anticipée, lorsqu’elle est décidée, porte sur l’intégralité du résultat de fonctionnement.</w:t>
      </w:r>
    </w:p>
    <w:p w:rsidR="00865610" w:rsidRPr="00865610" w:rsidRDefault="00865610" w:rsidP="00865610">
      <w:pPr>
        <w:tabs>
          <w:tab w:val="right" w:pos="8505"/>
        </w:tabs>
        <w:spacing w:before="120"/>
        <w:jc w:val="both"/>
        <w:rPr>
          <w:rFonts w:ascii="CG Times" w:hAnsi="CG Times"/>
          <w:sz w:val="22"/>
          <w:szCs w:val="22"/>
        </w:rPr>
      </w:pPr>
      <w:r w:rsidRPr="00865610">
        <w:rPr>
          <w:rFonts w:ascii="CG Times" w:hAnsi="CG Times"/>
          <w:sz w:val="22"/>
          <w:szCs w:val="22"/>
        </w:rPr>
        <w:t>- Résultat de fonctionnement exercice 2016 (excédent)</w:t>
      </w:r>
      <w:r w:rsidRPr="00865610">
        <w:rPr>
          <w:rFonts w:ascii="CG Times" w:hAnsi="CG Times"/>
          <w:sz w:val="22"/>
          <w:szCs w:val="22"/>
        </w:rPr>
        <w:tab/>
        <w:t>30 159,51 €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Déficit de la section d’investissement</w:t>
      </w:r>
      <w:r w:rsidRPr="00865610">
        <w:rPr>
          <w:rFonts w:ascii="CG Times" w:hAnsi="CG Times"/>
          <w:sz w:val="22"/>
          <w:szCs w:val="22"/>
        </w:rPr>
        <w:tab/>
        <w:t>-2 285,00 €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Comprenant : le solde d’exécution reporté (excédent)</w:t>
      </w:r>
      <w:r w:rsidRPr="00865610">
        <w:rPr>
          <w:rFonts w:ascii="CG Times" w:hAnsi="CG Times"/>
          <w:sz w:val="22"/>
          <w:szCs w:val="22"/>
        </w:rPr>
        <w:tab/>
        <w:t xml:space="preserve">-2 285,00 €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et restes à réaliser (dépenses – recettes)</w:t>
      </w:r>
      <w:r w:rsidRPr="00865610">
        <w:rPr>
          <w:rFonts w:ascii="CG Times" w:hAnsi="CG Times"/>
          <w:sz w:val="22"/>
          <w:szCs w:val="22"/>
        </w:rPr>
        <w:tab/>
        <w:t>0,00 €</w:t>
      </w:r>
    </w:p>
    <w:p w:rsidR="00865610" w:rsidRPr="00865610" w:rsidRDefault="00865610" w:rsidP="00865610">
      <w:pPr>
        <w:tabs>
          <w:tab w:val="right" w:pos="8505"/>
        </w:tabs>
        <w:spacing w:before="120"/>
        <w:jc w:val="both"/>
        <w:rPr>
          <w:rFonts w:ascii="CG Times" w:hAnsi="CG Times"/>
          <w:sz w:val="22"/>
          <w:szCs w:val="22"/>
        </w:rPr>
      </w:pPr>
      <w:r w:rsidRPr="00865610">
        <w:rPr>
          <w:rFonts w:ascii="CG Times" w:hAnsi="CG Times"/>
          <w:sz w:val="22"/>
          <w:szCs w:val="22"/>
        </w:rPr>
        <w:t>Reprise anticipée des résultats</w:t>
      </w:r>
      <w:r w:rsidRPr="00865610">
        <w:rPr>
          <w:rFonts w:ascii="CG Times" w:hAnsi="CG Times"/>
          <w:sz w:val="22"/>
          <w:szCs w:val="22"/>
        </w:rPr>
        <w:tab/>
      </w:r>
    </w:p>
    <w:p w:rsidR="00865610" w:rsidRPr="00865610" w:rsidRDefault="00865610" w:rsidP="00865610">
      <w:pPr>
        <w:tabs>
          <w:tab w:val="right" w:pos="8505"/>
        </w:tabs>
        <w:spacing w:before="120"/>
        <w:jc w:val="both"/>
        <w:rPr>
          <w:rFonts w:ascii="CG Times" w:hAnsi="CG Times"/>
          <w:b/>
          <w:bCs/>
          <w:sz w:val="22"/>
          <w:szCs w:val="22"/>
          <w:u w:val="single"/>
        </w:rPr>
      </w:pPr>
      <w:r w:rsidRPr="00865610">
        <w:rPr>
          <w:rFonts w:ascii="CG Times" w:hAnsi="CG Times"/>
          <w:b/>
          <w:bCs/>
          <w:sz w:val="22"/>
          <w:szCs w:val="22"/>
          <w:u w:val="single"/>
        </w:rPr>
        <w:t>Fonctionnement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002 résultat de fonctionnement reporté</w:t>
      </w:r>
      <w:r w:rsidRPr="00865610">
        <w:rPr>
          <w:rFonts w:ascii="CG Times" w:hAnsi="CG Times"/>
          <w:sz w:val="22"/>
          <w:szCs w:val="22"/>
        </w:rPr>
        <w:tab/>
        <w:t>27 874,51 €</w:t>
      </w:r>
    </w:p>
    <w:p w:rsidR="00865610" w:rsidRPr="00865610" w:rsidRDefault="00865610" w:rsidP="00865610">
      <w:pPr>
        <w:tabs>
          <w:tab w:val="right" w:pos="8505"/>
        </w:tabs>
        <w:spacing w:before="120"/>
        <w:jc w:val="both"/>
        <w:rPr>
          <w:rFonts w:ascii="CG Times" w:hAnsi="CG Times"/>
          <w:b/>
          <w:bCs/>
          <w:sz w:val="22"/>
          <w:szCs w:val="22"/>
          <w:u w:val="single"/>
        </w:rPr>
      </w:pPr>
      <w:r w:rsidRPr="00865610">
        <w:rPr>
          <w:rFonts w:ascii="CG Times" w:hAnsi="CG Times"/>
          <w:b/>
          <w:bCs/>
          <w:sz w:val="22"/>
          <w:szCs w:val="22"/>
          <w:u w:val="single"/>
        </w:rPr>
        <w:t>Investissement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001 solde d’exécution de la section d’investissement reporté</w:t>
      </w:r>
      <w:r w:rsidRPr="00865610">
        <w:rPr>
          <w:rFonts w:ascii="CG Times" w:hAnsi="CG Times"/>
          <w:sz w:val="22"/>
          <w:szCs w:val="22"/>
        </w:rPr>
        <w:tab/>
        <w:t>-2 285,00 €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1068 excédent de fonctionnement capitalisé</w:t>
      </w:r>
      <w:r w:rsidRPr="00865610">
        <w:rPr>
          <w:rFonts w:ascii="CG Times" w:hAnsi="CG Times"/>
          <w:sz w:val="22"/>
          <w:szCs w:val="22"/>
        </w:rPr>
        <w:tab/>
        <w:t>2 285,00 €</w:t>
      </w:r>
    </w:p>
    <w:p w:rsidR="00865610" w:rsidRPr="00865610" w:rsidRDefault="00865610" w:rsidP="00865610">
      <w:pPr>
        <w:tabs>
          <w:tab w:val="right" w:pos="9072"/>
        </w:tabs>
        <w:spacing w:before="120"/>
        <w:jc w:val="both"/>
        <w:rPr>
          <w:rFonts w:ascii="CG Times" w:hAnsi="CG Times"/>
          <w:sz w:val="22"/>
          <w:szCs w:val="22"/>
        </w:rPr>
      </w:pPr>
      <w:r w:rsidRPr="00865610">
        <w:rPr>
          <w:rFonts w:ascii="CG Times" w:hAnsi="CG Times"/>
          <w:sz w:val="22"/>
          <w:szCs w:val="22"/>
        </w:rPr>
        <w:t>Les comptes détaillés du budget primitif 2017 du budget annexe caveaux s’équilibrent en dépenses et en recettes comme suit :</w:t>
      </w:r>
    </w:p>
    <w:p w:rsidR="00865610" w:rsidRPr="00865610" w:rsidRDefault="00865610" w:rsidP="00865610">
      <w:pPr>
        <w:numPr>
          <w:ilvl w:val="0"/>
          <w:numId w:val="20"/>
        </w:numPr>
        <w:tabs>
          <w:tab w:val="num" w:pos="1560"/>
          <w:tab w:val="right" w:pos="5387"/>
        </w:tabs>
        <w:ind w:left="1560" w:hanging="426"/>
        <w:jc w:val="both"/>
        <w:rPr>
          <w:rFonts w:ascii="CG Times" w:hAnsi="CG Times"/>
          <w:sz w:val="22"/>
          <w:szCs w:val="22"/>
        </w:rPr>
      </w:pPr>
      <w:r w:rsidRPr="00865610">
        <w:rPr>
          <w:rFonts w:ascii="CG Times" w:hAnsi="CG Times"/>
          <w:sz w:val="22"/>
          <w:szCs w:val="22"/>
        </w:rPr>
        <w:t xml:space="preserve">Fonctionnement : </w:t>
      </w:r>
      <w:r w:rsidRPr="00865610">
        <w:rPr>
          <w:rFonts w:ascii="CG Times" w:hAnsi="CG Times"/>
          <w:sz w:val="22"/>
          <w:szCs w:val="22"/>
        </w:rPr>
        <w:tab/>
        <w:t>56 954,51 €</w:t>
      </w:r>
    </w:p>
    <w:p w:rsidR="00865610" w:rsidRPr="00865610" w:rsidRDefault="00865610" w:rsidP="00865610">
      <w:pPr>
        <w:numPr>
          <w:ilvl w:val="0"/>
          <w:numId w:val="20"/>
        </w:numPr>
        <w:tabs>
          <w:tab w:val="num" w:pos="1560"/>
          <w:tab w:val="right" w:pos="5387"/>
        </w:tabs>
        <w:ind w:left="1560" w:hanging="426"/>
        <w:jc w:val="both"/>
        <w:rPr>
          <w:rFonts w:ascii="CG Times" w:hAnsi="CG Times"/>
          <w:sz w:val="22"/>
          <w:szCs w:val="22"/>
        </w:rPr>
      </w:pPr>
      <w:r w:rsidRPr="00865610">
        <w:rPr>
          <w:rFonts w:ascii="CG Times" w:hAnsi="CG Times"/>
          <w:sz w:val="22"/>
          <w:szCs w:val="22"/>
        </w:rPr>
        <w:t>Investissement :</w:t>
      </w:r>
      <w:r w:rsidRPr="00865610">
        <w:rPr>
          <w:rFonts w:ascii="CG Times" w:hAnsi="CG Times"/>
          <w:sz w:val="22"/>
          <w:szCs w:val="22"/>
        </w:rPr>
        <w:tab/>
        <w:t>16 825,00 €</w:t>
      </w:r>
    </w:p>
    <w:p w:rsidR="00865610" w:rsidRPr="00865610" w:rsidRDefault="00865610" w:rsidP="00865610">
      <w:pPr>
        <w:spacing w:before="120"/>
        <w:jc w:val="both"/>
        <w:rPr>
          <w:rFonts w:ascii="CG Times" w:hAnsi="CG Times"/>
          <w:sz w:val="22"/>
          <w:szCs w:val="22"/>
        </w:rPr>
      </w:pPr>
      <w:r w:rsidRPr="00865610">
        <w:rPr>
          <w:rFonts w:ascii="CG Times" w:hAnsi="CG Times"/>
          <w:sz w:val="22"/>
          <w:szCs w:val="22"/>
        </w:rPr>
        <w:t>Il propose au conseil municipal de se prononcer sur le budget primitif du budget annexe caveaux.</w:t>
      </w:r>
    </w:p>
    <w:p w:rsidR="00A55A90" w:rsidRPr="002A1051" w:rsidRDefault="00A55A90" w:rsidP="00A55A90">
      <w:pPr>
        <w:spacing w:before="120"/>
        <w:jc w:val="both"/>
        <w:rPr>
          <w:rFonts w:eastAsia="Calibri"/>
          <w:sz w:val="22"/>
          <w:szCs w:val="22"/>
          <w:lang w:eastAsia="en-US"/>
        </w:rPr>
      </w:pPr>
      <w:r w:rsidRPr="002A1051">
        <w:rPr>
          <w:b/>
          <w:sz w:val="22"/>
          <w:szCs w:val="22"/>
        </w:rPr>
        <w:t>La proposition est adoptée à l’unanimité.</w:t>
      </w:r>
    </w:p>
    <w:p w:rsidR="00782D7F" w:rsidRDefault="00782D7F" w:rsidP="00383742">
      <w:pPr>
        <w:tabs>
          <w:tab w:val="left" w:pos="851"/>
        </w:tabs>
        <w:spacing w:before="240"/>
        <w:ind w:left="851" w:hanging="851"/>
        <w:jc w:val="both"/>
        <w:rPr>
          <w:b/>
          <w:sz w:val="22"/>
          <w:szCs w:val="22"/>
          <w:u w:val="single"/>
        </w:rPr>
        <w:sectPr w:rsidR="00782D7F" w:rsidSect="00782D7F">
          <w:pgSz w:w="11906" w:h="16838" w:code="9"/>
          <w:pgMar w:top="851" w:right="2268" w:bottom="567" w:left="1134" w:header="709" w:footer="0" w:gutter="0"/>
          <w:cols w:space="708"/>
          <w:docGrid w:linePitch="360"/>
        </w:sectPr>
      </w:pPr>
    </w:p>
    <w:p w:rsidR="00A76CD9" w:rsidRDefault="00865610" w:rsidP="00383742">
      <w:pPr>
        <w:tabs>
          <w:tab w:val="left" w:pos="851"/>
        </w:tabs>
        <w:spacing w:before="240"/>
        <w:ind w:left="851" w:hanging="851"/>
        <w:jc w:val="both"/>
        <w:rPr>
          <w:rFonts w:ascii="CG Times" w:hAnsi="CG Times"/>
          <w:sz w:val="22"/>
          <w:szCs w:val="22"/>
        </w:rPr>
      </w:pPr>
      <w:r>
        <w:rPr>
          <w:b/>
          <w:sz w:val="22"/>
          <w:szCs w:val="22"/>
          <w:u w:val="single"/>
        </w:rPr>
        <w:lastRenderedPageBreak/>
        <w:t>I</w:t>
      </w:r>
      <w:r w:rsidR="00347A93" w:rsidRPr="002A1051">
        <w:rPr>
          <w:b/>
          <w:sz w:val="22"/>
          <w:szCs w:val="22"/>
          <w:u w:val="single"/>
        </w:rPr>
        <w:t>V</w:t>
      </w:r>
      <w:r>
        <w:rPr>
          <w:b/>
          <w:sz w:val="22"/>
          <w:szCs w:val="22"/>
          <w:u w:val="single"/>
        </w:rPr>
        <w:t>d</w:t>
      </w:r>
      <w:r w:rsidR="00347A93" w:rsidRPr="002A1051">
        <w:rPr>
          <w:b/>
          <w:sz w:val="22"/>
          <w:szCs w:val="22"/>
          <w:u w:val="single"/>
        </w:rPr>
        <w:t xml:space="preserve"> –</w:t>
      </w:r>
      <w:r w:rsidR="00347A93" w:rsidRPr="002A1051">
        <w:rPr>
          <w:b/>
          <w:sz w:val="22"/>
          <w:szCs w:val="22"/>
          <w:u w:val="single"/>
        </w:rPr>
        <w:tab/>
      </w:r>
      <w:r w:rsidRPr="00865610">
        <w:rPr>
          <w:b/>
          <w:sz w:val="22"/>
          <w:szCs w:val="22"/>
          <w:u w:val="single"/>
        </w:rPr>
        <w:t>VOTE DU BUDGET PRIMITIF 2017 AVEC REPRISE ANTICIPEE DES RESULTATS : BUDGET ANNEXE ZAC DES COMBES JAUFFRET.</w:t>
      </w:r>
    </w:p>
    <w:p w:rsidR="00865610" w:rsidRPr="00865610" w:rsidRDefault="00865610" w:rsidP="00865610">
      <w:pPr>
        <w:spacing w:before="240"/>
        <w:jc w:val="both"/>
        <w:rPr>
          <w:rFonts w:ascii="CG Times" w:hAnsi="CG Times"/>
          <w:sz w:val="22"/>
          <w:szCs w:val="22"/>
        </w:rPr>
      </w:pPr>
      <w:r w:rsidRPr="00865610">
        <w:rPr>
          <w:sz w:val="22"/>
          <w:szCs w:val="22"/>
        </w:rPr>
        <w:t>Patrick RINAUDO, rapporteur, expose à l’assemblée que c</w:t>
      </w:r>
      <w:r w:rsidRPr="00865610">
        <w:rPr>
          <w:rFonts w:ascii="CG Times" w:hAnsi="CG Times"/>
          <w:sz w:val="22"/>
          <w:szCs w:val="22"/>
        </w:rPr>
        <w:t>onformément à l’article L. 2311-5 du code général des collectivités territoriales, le conseil municipal peut au titre de l’exercice clos et avant l’adoption de son compte administratif, reporter de manière anticipée au budget le résultat de la section de fonctionnement, ainsi que la prévision d’affectation.</w:t>
      </w:r>
    </w:p>
    <w:p w:rsidR="00865610" w:rsidRPr="00865610" w:rsidRDefault="00865610" w:rsidP="00865610">
      <w:pPr>
        <w:spacing w:before="120"/>
        <w:jc w:val="both"/>
        <w:rPr>
          <w:rFonts w:ascii="CG Times" w:hAnsi="CG Times"/>
          <w:sz w:val="22"/>
          <w:szCs w:val="22"/>
        </w:rPr>
      </w:pPr>
      <w:r w:rsidRPr="00865610">
        <w:rPr>
          <w:rFonts w:ascii="CG Times" w:hAnsi="CG Times"/>
          <w:sz w:val="22"/>
          <w:szCs w:val="22"/>
        </w:rPr>
        <w:t>Depuis l’arrêté du 27 août 2002, la reprise anticipée, lorsqu’elle est décidée, porte sur l’intégralité du résultat de fonctionnement, du solde d’exécution de la section d’investissement et des restes à réaliser.</w:t>
      </w:r>
    </w:p>
    <w:p w:rsidR="00865610" w:rsidRPr="00865610" w:rsidRDefault="00865610" w:rsidP="00865610">
      <w:pPr>
        <w:tabs>
          <w:tab w:val="right" w:pos="8505"/>
        </w:tabs>
        <w:spacing w:before="120"/>
        <w:jc w:val="both"/>
        <w:rPr>
          <w:rFonts w:ascii="CG Times" w:hAnsi="CG Times"/>
          <w:sz w:val="22"/>
          <w:szCs w:val="22"/>
        </w:rPr>
      </w:pPr>
      <w:r w:rsidRPr="00865610">
        <w:rPr>
          <w:rFonts w:ascii="CG Times" w:hAnsi="CG Times"/>
          <w:sz w:val="22"/>
          <w:szCs w:val="22"/>
        </w:rPr>
        <w:t>- Résultat de fonctionnement exercice 2016 (excédent)</w:t>
      </w:r>
      <w:r w:rsidRPr="00865610">
        <w:rPr>
          <w:rFonts w:ascii="CG Times" w:hAnsi="CG Times"/>
          <w:sz w:val="22"/>
          <w:szCs w:val="22"/>
        </w:rPr>
        <w:tab/>
        <w:t>426 125,74 €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Résultat de la section d’investissement (déficit)</w:t>
      </w:r>
      <w:r w:rsidRPr="00865610">
        <w:rPr>
          <w:rFonts w:ascii="CG Times" w:hAnsi="CG Times"/>
          <w:sz w:val="22"/>
          <w:szCs w:val="22"/>
        </w:rPr>
        <w:tab/>
        <w:t>- 425 561,21 €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Comprenant : le solde d’exécution reporté (excédent)</w:t>
      </w:r>
      <w:r w:rsidRPr="00865610">
        <w:rPr>
          <w:rFonts w:ascii="CG Times" w:hAnsi="CG Times"/>
          <w:sz w:val="22"/>
          <w:szCs w:val="22"/>
        </w:rPr>
        <w:tab/>
        <w:t>71 463,79 €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et restes à réaliser</w:t>
      </w:r>
      <w:r w:rsidRPr="00865610">
        <w:rPr>
          <w:rFonts w:ascii="CG Times" w:hAnsi="CG Times"/>
          <w:sz w:val="22"/>
          <w:szCs w:val="22"/>
        </w:rPr>
        <w:tab/>
        <w:t>- 497 025,00 €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dont restes à réaliser en recettes</w:t>
      </w:r>
      <w:r w:rsidRPr="00865610">
        <w:rPr>
          <w:rFonts w:ascii="CG Times" w:hAnsi="CG Times"/>
          <w:sz w:val="22"/>
          <w:szCs w:val="22"/>
        </w:rPr>
        <w:tab/>
        <w:t>107 080,00 €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dont restes à réaliser en dépenses</w:t>
      </w:r>
      <w:r w:rsidRPr="00865610">
        <w:rPr>
          <w:rFonts w:ascii="CG Times" w:hAnsi="CG Times"/>
          <w:sz w:val="22"/>
          <w:szCs w:val="22"/>
        </w:rPr>
        <w:tab/>
        <w:t>- 604 105.00 €</w:t>
      </w:r>
    </w:p>
    <w:p w:rsidR="00865610" w:rsidRPr="00865610" w:rsidRDefault="00865610" w:rsidP="00865610">
      <w:pPr>
        <w:tabs>
          <w:tab w:val="right" w:pos="8505"/>
        </w:tabs>
        <w:spacing w:before="120"/>
        <w:jc w:val="both"/>
        <w:rPr>
          <w:rFonts w:ascii="CG Times" w:hAnsi="CG Times"/>
          <w:sz w:val="22"/>
          <w:szCs w:val="22"/>
        </w:rPr>
      </w:pPr>
      <w:r w:rsidRPr="00865610">
        <w:rPr>
          <w:rFonts w:ascii="CG Times" w:hAnsi="CG Times"/>
          <w:sz w:val="22"/>
          <w:szCs w:val="22"/>
        </w:rPr>
        <w:t>Reprise anticipée des résultats</w:t>
      </w:r>
    </w:p>
    <w:p w:rsidR="00865610" w:rsidRPr="00865610" w:rsidRDefault="00865610" w:rsidP="00865610">
      <w:pPr>
        <w:tabs>
          <w:tab w:val="right" w:pos="8505"/>
        </w:tabs>
        <w:spacing w:before="120"/>
        <w:jc w:val="both"/>
        <w:rPr>
          <w:rFonts w:ascii="CG Times" w:hAnsi="CG Times"/>
          <w:b/>
          <w:bCs/>
          <w:sz w:val="22"/>
          <w:szCs w:val="22"/>
          <w:u w:val="single"/>
        </w:rPr>
      </w:pPr>
      <w:r w:rsidRPr="00865610">
        <w:rPr>
          <w:rFonts w:ascii="CG Times" w:hAnsi="CG Times"/>
          <w:b/>
          <w:bCs/>
          <w:sz w:val="22"/>
          <w:szCs w:val="22"/>
          <w:u w:val="single"/>
        </w:rPr>
        <w:t>Fonctionnement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002 excédent de fonctionnement reporté</w:t>
      </w:r>
      <w:r w:rsidRPr="00865610">
        <w:rPr>
          <w:rFonts w:ascii="CG Times" w:hAnsi="CG Times"/>
          <w:sz w:val="22"/>
          <w:szCs w:val="22"/>
        </w:rPr>
        <w:tab/>
        <w:t>0,00 €</w:t>
      </w:r>
    </w:p>
    <w:p w:rsidR="00865610" w:rsidRPr="00865610" w:rsidRDefault="00865610" w:rsidP="00865610">
      <w:pPr>
        <w:tabs>
          <w:tab w:val="right" w:pos="8505"/>
        </w:tabs>
        <w:spacing w:before="120"/>
        <w:jc w:val="both"/>
        <w:rPr>
          <w:rFonts w:ascii="CG Times" w:hAnsi="CG Times"/>
          <w:b/>
          <w:bCs/>
          <w:sz w:val="22"/>
          <w:szCs w:val="22"/>
          <w:u w:val="single"/>
        </w:rPr>
      </w:pPr>
      <w:r w:rsidRPr="00865610">
        <w:rPr>
          <w:rFonts w:ascii="CG Times" w:hAnsi="CG Times"/>
          <w:b/>
          <w:bCs/>
          <w:sz w:val="22"/>
          <w:szCs w:val="22"/>
          <w:u w:val="single"/>
        </w:rPr>
        <w:t>Investissement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001 excédent d’investissement reporté</w:t>
      </w:r>
      <w:r w:rsidRPr="00865610">
        <w:rPr>
          <w:rFonts w:ascii="CG Times" w:hAnsi="CG Times"/>
          <w:sz w:val="22"/>
          <w:szCs w:val="22"/>
        </w:rPr>
        <w:tab/>
        <w:t>71 463,79 €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1068 excédent de fonctionnement capitalisé</w:t>
      </w:r>
      <w:r w:rsidRPr="00865610">
        <w:rPr>
          <w:rFonts w:ascii="CG Times" w:hAnsi="CG Times"/>
          <w:sz w:val="22"/>
          <w:szCs w:val="22"/>
        </w:rPr>
        <w:tab/>
        <w:t>426 125,74 €</w:t>
      </w:r>
    </w:p>
    <w:p w:rsidR="00865610" w:rsidRPr="00865610" w:rsidRDefault="00865610" w:rsidP="00865610">
      <w:pPr>
        <w:tabs>
          <w:tab w:val="right" w:pos="9072"/>
        </w:tabs>
        <w:spacing w:before="120"/>
        <w:jc w:val="both"/>
        <w:rPr>
          <w:rFonts w:ascii="CG Times" w:hAnsi="CG Times"/>
          <w:sz w:val="22"/>
          <w:szCs w:val="22"/>
        </w:rPr>
      </w:pPr>
      <w:r w:rsidRPr="00865610">
        <w:rPr>
          <w:rFonts w:ascii="CG Times" w:hAnsi="CG Times"/>
          <w:sz w:val="22"/>
          <w:szCs w:val="22"/>
        </w:rPr>
        <w:t>Les comptes détaillés du budget primitif 2017 du budget annexe de la ZAC des Combes-Jauffret s’équilibrent en dépenses et en recettes en section de fonctionnement et en section d’investissement de la façon suivante :</w:t>
      </w:r>
    </w:p>
    <w:p w:rsidR="00865610" w:rsidRPr="00865610" w:rsidRDefault="00865610" w:rsidP="00865610">
      <w:pPr>
        <w:numPr>
          <w:ilvl w:val="0"/>
          <w:numId w:val="20"/>
        </w:numPr>
        <w:tabs>
          <w:tab w:val="num" w:pos="1560"/>
          <w:tab w:val="right" w:pos="5812"/>
        </w:tabs>
        <w:ind w:left="1560" w:hanging="426"/>
        <w:jc w:val="both"/>
        <w:rPr>
          <w:rFonts w:ascii="CG Times" w:hAnsi="CG Times"/>
          <w:sz w:val="22"/>
          <w:szCs w:val="22"/>
        </w:rPr>
      </w:pPr>
      <w:r w:rsidRPr="00865610">
        <w:rPr>
          <w:rFonts w:ascii="CG Times" w:hAnsi="CG Times"/>
          <w:sz w:val="22"/>
          <w:szCs w:val="22"/>
        </w:rPr>
        <w:t xml:space="preserve">Fonctionnement : </w:t>
      </w:r>
      <w:r w:rsidRPr="00865610">
        <w:rPr>
          <w:rFonts w:ascii="CG Times" w:hAnsi="CG Times"/>
          <w:sz w:val="22"/>
          <w:szCs w:val="22"/>
        </w:rPr>
        <w:tab/>
        <w:t>2 103 130 €</w:t>
      </w:r>
    </w:p>
    <w:p w:rsidR="00865610" w:rsidRPr="00865610" w:rsidRDefault="00865610" w:rsidP="00865610">
      <w:pPr>
        <w:numPr>
          <w:ilvl w:val="0"/>
          <w:numId w:val="20"/>
        </w:numPr>
        <w:tabs>
          <w:tab w:val="num" w:pos="1560"/>
          <w:tab w:val="right" w:pos="5812"/>
        </w:tabs>
        <w:ind w:left="1560" w:hanging="426"/>
        <w:jc w:val="both"/>
        <w:rPr>
          <w:rFonts w:ascii="CG Times" w:hAnsi="CG Times"/>
          <w:sz w:val="22"/>
          <w:szCs w:val="22"/>
        </w:rPr>
      </w:pPr>
      <w:r w:rsidRPr="00865610">
        <w:rPr>
          <w:rFonts w:ascii="CG Times" w:hAnsi="CG Times"/>
          <w:sz w:val="22"/>
          <w:szCs w:val="22"/>
        </w:rPr>
        <w:t xml:space="preserve">Investissement : </w:t>
      </w:r>
      <w:r w:rsidRPr="00865610">
        <w:rPr>
          <w:rFonts w:ascii="CG Times" w:hAnsi="CG Times"/>
          <w:sz w:val="22"/>
          <w:szCs w:val="22"/>
        </w:rPr>
        <w:tab/>
        <w:t>1 971 235 €</w:t>
      </w:r>
    </w:p>
    <w:p w:rsidR="00865610" w:rsidRPr="00865610" w:rsidRDefault="00865610" w:rsidP="00865610">
      <w:pPr>
        <w:spacing w:before="120"/>
        <w:jc w:val="both"/>
        <w:rPr>
          <w:rFonts w:ascii="CG Times" w:hAnsi="CG Times"/>
          <w:sz w:val="22"/>
          <w:szCs w:val="22"/>
        </w:rPr>
      </w:pPr>
      <w:r w:rsidRPr="00865610">
        <w:rPr>
          <w:rFonts w:ascii="CG Times" w:hAnsi="CG Times"/>
          <w:sz w:val="22"/>
          <w:szCs w:val="22"/>
        </w:rPr>
        <w:t>Il propose au conseil municipal de se prononcer sur le budget primitif du budget annexe de la ZAC des Combes-Jauffret.</w:t>
      </w:r>
    </w:p>
    <w:p w:rsidR="00611CCB" w:rsidRDefault="00611CCB" w:rsidP="00FD129F">
      <w:pPr>
        <w:spacing w:before="120"/>
        <w:jc w:val="both"/>
        <w:rPr>
          <w:b/>
          <w:sz w:val="22"/>
          <w:szCs w:val="22"/>
        </w:rPr>
      </w:pPr>
      <w:r>
        <w:rPr>
          <w:i/>
          <w:sz w:val="22"/>
          <w:szCs w:val="22"/>
        </w:rPr>
        <w:t xml:space="preserve">Le maire indique que la </w:t>
      </w:r>
      <w:r w:rsidRPr="00836052">
        <w:rPr>
          <w:i/>
          <w:sz w:val="22"/>
          <w:szCs w:val="22"/>
        </w:rPr>
        <w:t xml:space="preserve">recette </w:t>
      </w:r>
      <w:r w:rsidR="00805288" w:rsidRPr="00836052">
        <w:rPr>
          <w:i/>
          <w:sz w:val="22"/>
          <w:szCs w:val="22"/>
        </w:rPr>
        <w:t xml:space="preserve">prévisionnelle </w:t>
      </w:r>
      <w:r>
        <w:rPr>
          <w:i/>
          <w:sz w:val="22"/>
          <w:szCs w:val="22"/>
        </w:rPr>
        <w:t>de la taxe d’habitation pour les 103 logements des Combes Jauffret est estimée à 57000 € et la taxe foncière à 35 000 euros, soit 92 000 euros de recettes complémentaires.</w:t>
      </w:r>
    </w:p>
    <w:p w:rsidR="00347A93" w:rsidRDefault="00347A93" w:rsidP="00FD129F">
      <w:pPr>
        <w:spacing w:before="120"/>
        <w:jc w:val="both"/>
        <w:rPr>
          <w:b/>
          <w:sz w:val="22"/>
          <w:szCs w:val="22"/>
        </w:rPr>
      </w:pPr>
      <w:r w:rsidRPr="002A1051">
        <w:rPr>
          <w:b/>
          <w:sz w:val="22"/>
          <w:szCs w:val="22"/>
        </w:rPr>
        <w:t>La proposition est adoptée à l’unanimité.</w:t>
      </w:r>
    </w:p>
    <w:p w:rsidR="00796B1F" w:rsidRPr="00796B1F" w:rsidRDefault="00865610" w:rsidP="00865610">
      <w:pPr>
        <w:tabs>
          <w:tab w:val="left" w:pos="851"/>
        </w:tabs>
        <w:spacing w:before="240"/>
        <w:ind w:left="851" w:hanging="851"/>
        <w:jc w:val="both"/>
        <w:rPr>
          <w:sz w:val="22"/>
          <w:szCs w:val="22"/>
        </w:rPr>
      </w:pPr>
      <w:r>
        <w:rPr>
          <w:b/>
          <w:sz w:val="22"/>
          <w:szCs w:val="22"/>
          <w:u w:val="single"/>
        </w:rPr>
        <w:t>I</w:t>
      </w:r>
      <w:r w:rsidR="00E56BDF">
        <w:rPr>
          <w:b/>
          <w:sz w:val="22"/>
          <w:szCs w:val="22"/>
          <w:u w:val="single"/>
        </w:rPr>
        <w:t>V</w:t>
      </w:r>
      <w:r>
        <w:rPr>
          <w:b/>
          <w:sz w:val="22"/>
          <w:szCs w:val="22"/>
          <w:u w:val="single"/>
        </w:rPr>
        <w:t>e</w:t>
      </w:r>
      <w:r w:rsidR="00347A93" w:rsidRPr="00A76CD9">
        <w:rPr>
          <w:b/>
          <w:sz w:val="22"/>
          <w:szCs w:val="22"/>
          <w:u w:val="single"/>
        </w:rPr>
        <w:t xml:space="preserve"> –</w:t>
      </w:r>
      <w:r w:rsidR="00347A93" w:rsidRPr="00A76CD9">
        <w:rPr>
          <w:b/>
          <w:sz w:val="22"/>
          <w:szCs w:val="22"/>
          <w:u w:val="single"/>
        </w:rPr>
        <w:tab/>
      </w:r>
      <w:r w:rsidRPr="00865610">
        <w:rPr>
          <w:b/>
          <w:sz w:val="22"/>
          <w:szCs w:val="22"/>
          <w:u w:val="single"/>
        </w:rPr>
        <w:t>VOTE DU BUDGET PRIMITIF 2017 AVEC REPRISE ANTICIPEE DES RESULTATS: BUDGET ANNEXE ENERGIE PHOTOVOLTAIQUE.</w:t>
      </w:r>
    </w:p>
    <w:p w:rsidR="00865610" w:rsidRPr="00865610" w:rsidRDefault="00865610" w:rsidP="00865610">
      <w:pPr>
        <w:spacing w:before="240"/>
        <w:jc w:val="both"/>
        <w:rPr>
          <w:rFonts w:ascii="CG Times" w:hAnsi="CG Times"/>
          <w:sz w:val="22"/>
          <w:szCs w:val="22"/>
        </w:rPr>
      </w:pPr>
      <w:r w:rsidRPr="00865610">
        <w:rPr>
          <w:sz w:val="22"/>
          <w:szCs w:val="22"/>
        </w:rPr>
        <w:t>Patrick RINAUDO, rapporteur, expose à l’assemblée que c</w:t>
      </w:r>
      <w:r w:rsidRPr="00865610">
        <w:rPr>
          <w:rFonts w:ascii="CG Times" w:hAnsi="CG Times"/>
          <w:sz w:val="22"/>
          <w:szCs w:val="22"/>
        </w:rPr>
        <w:t xml:space="preserve">onformément à l’article </w:t>
      </w:r>
      <w:r w:rsidRPr="00865610">
        <w:rPr>
          <w:rFonts w:ascii="CG Times" w:hAnsi="CG Times"/>
          <w:sz w:val="22"/>
          <w:szCs w:val="22"/>
        </w:rPr>
        <w:br/>
        <w:t>L. 2311-5 du code général des collectivités territoriales, le conseil municipal peut au titre de l’exercice clos et avant l’adoption de son compte administratif, reporter de manière anticipée au budget le résultat de la section de fonctionnement, ainsi que la prévision d’affectation.</w:t>
      </w:r>
    </w:p>
    <w:p w:rsidR="00865610" w:rsidRPr="00865610" w:rsidRDefault="00865610" w:rsidP="00865610">
      <w:pPr>
        <w:jc w:val="both"/>
        <w:rPr>
          <w:rFonts w:ascii="CG Times" w:hAnsi="CG Times"/>
          <w:sz w:val="22"/>
          <w:szCs w:val="22"/>
        </w:rPr>
      </w:pPr>
      <w:r w:rsidRPr="00865610">
        <w:rPr>
          <w:rFonts w:ascii="CG Times" w:hAnsi="CG Times"/>
          <w:sz w:val="22"/>
          <w:szCs w:val="22"/>
        </w:rPr>
        <w:t>Depuis l’arrêté du 27 août 2002, la reprise anticipée lorsqu’elle est décidée, porte sur l’intégralité du résultat de fonctionnement, du solde d’exécution de la section d’investissement et des restes à réaliser.</w:t>
      </w:r>
    </w:p>
    <w:p w:rsidR="00865610" w:rsidRPr="00865610" w:rsidRDefault="00865610" w:rsidP="00865610">
      <w:pPr>
        <w:tabs>
          <w:tab w:val="right" w:pos="8505"/>
        </w:tabs>
        <w:spacing w:before="120"/>
        <w:jc w:val="both"/>
        <w:rPr>
          <w:rFonts w:ascii="CG Times" w:hAnsi="CG Times"/>
          <w:sz w:val="22"/>
          <w:szCs w:val="22"/>
        </w:rPr>
      </w:pPr>
      <w:r w:rsidRPr="00865610">
        <w:rPr>
          <w:rFonts w:ascii="CG Times" w:hAnsi="CG Times"/>
          <w:sz w:val="22"/>
          <w:szCs w:val="22"/>
        </w:rPr>
        <w:t>- Résultat de fonctionnement exercice 2016 (excédent)</w:t>
      </w:r>
      <w:r w:rsidRPr="00865610">
        <w:rPr>
          <w:rFonts w:ascii="CG Times" w:hAnsi="CG Times"/>
          <w:sz w:val="22"/>
          <w:szCs w:val="22"/>
        </w:rPr>
        <w:tab/>
        <w:t>39 261,37 €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Excédent de la section d’investissement</w:t>
      </w:r>
      <w:r w:rsidRPr="00865610">
        <w:rPr>
          <w:rFonts w:ascii="CG Times" w:hAnsi="CG Times"/>
          <w:sz w:val="22"/>
          <w:szCs w:val="22"/>
        </w:rPr>
        <w:tab/>
        <w:t>15 941,97 €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comprenant : le solde d’exécution reporté (excédent)</w:t>
      </w:r>
      <w:r w:rsidRPr="00865610">
        <w:rPr>
          <w:rFonts w:ascii="CG Times" w:hAnsi="CG Times"/>
          <w:sz w:val="22"/>
          <w:szCs w:val="22"/>
        </w:rPr>
        <w:tab/>
        <w:t>15 941,97 €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 xml:space="preserve">                                    et reste à réaliser (dépenses – recettes)</w:t>
      </w:r>
      <w:r w:rsidRPr="00865610">
        <w:rPr>
          <w:rFonts w:ascii="CG Times" w:hAnsi="CG Times"/>
          <w:sz w:val="22"/>
          <w:szCs w:val="22"/>
        </w:rPr>
        <w:tab/>
        <w:t>0,00 €</w:t>
      </w:r>
    </w:p>
    <w:p w:rsidR="00865610" w:rsidRPr="00865610" w:rsidRDefault="00865610" w:rsidP="00865610">
      <w:pPr>
        <w:tabs>
          <w:tab w:val="right" w:pos="8505"/>
        </w:tabs>
        <w:spacing w:before="120"/>
        <w:jc w:val="both"/>
        <w:rPr>
          <w:rFonts w:ascii="CG Times" w:hAnsi="CG Times"/>
          <w:sz w:val="22"/>
          <w:szCs w:val="22"/>
        </w:rPr>
      </w:pPr>
      <w:r w:rsidRPr="00865610">
        <w:rPr>
          <w:rFonts w:ascii="CG Times" w:hAnsi="CG Times"/>
          <w:sz w:val="22"/>
          <w:szCs w:val="22"/>
        </w:rPr>
        <w:t>Reprise anticipée des résultats</w:t>
      </w:r>
    </w:p>
    <w:p w:rsidR="00865610" w:rsidRPr="00865610" w:rsidRDefault="00865610" w:rsidP="00865610">
      <w:pPr>
        <w:tabs>
          <w:tab w:val="right" w:pos="8505"/>
        </w:tabs>
        <w:spacing w:before="120"/>
        <w:jc w:val="both"/>
        <w:rPr>
          <w:rFonts w:ascii="CG Times" w:hAnsi="CG Times"/>
          <w:b/>
          <w:bCs/>
          <w:sz w:val="22"/>
          <w:szCs w:val="22"/>
          <w:u w:val="single"/>
        </w:rPr>
      </w:pPr>
      <w:r w:rsidRPr="00865610">
        <w:rPr>
          <w:rFonts w:ascii="CG Times" w:hAnsi="CG Times"/>
          <w:b/>
          <w:bCs/>
          <w:sz w:val="22"/>
          <w:szCs w:val="22"/>
          <w:u w:val="single"/>
        </w:rPr>
        <w:t>Fonctionnement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002 résultat de fonctionnement reporté</w:t>
      </w:r>
      <w:r w:rsidRPr="00865610">
        <w:rPr>
          <w:rFonts w:ascii="CG Times" w:hAnsi="CG Times"/>
          <w:sz w:val="22"/>
          <w:szCs w:val="22"/>
        </w:rPr>
        <w:tab/>
        <w:t>39 261,37 €</w:t>
      </w:r>
    </w:p>
    <w:p w:rsidR="00782D7F" w:rsidRDefault="00782D7F" w:rsidP="00865610">
      <w:pPr>
        <w:tabs>
          <w:tab w:val="right" w:pos="8505"/>
        </w:tabs>
        <w:spacing w:before="120"/>
        <w:jc w:val="both"/>
        <w:rPr>
          <w:rFonts w:ascii="CG Times" w:hAnsi="CG Times"/>
          <w:b/>
          <w:bCs/>
          <w:sz w:val="22"/>
          <w:szCs w:val="22"/>
          <w:u w:val="single"/>
        </w:rPr>
        <w:sectPr w:rsidR="00782D7F" w:rsidSect="00782D7F">
          <w:pgSz w:w="11906" w:h="16838" w:code="9"/>
          <w:pgMar w:top="851" w:right="1134" w:bottom="567" w:left="2268" w:header="709" w:footer="0" w:gutter="0"/>
          <w:cols w:space="708"/>
          <w:docGrid w:linePitch="360"/>
        </w:sectPr>
      </w:pPr>
    </w:p>
    <w:p w:rsidR="00865610" w:rsidRPr="00865610" w:rsidRDefault="00865610" w:rsidP="00865610">
      <w:pPr>
        <w:tabs>
          <w:tab w:val="right" w:pos="8505"/>
        </w:tabs>
        <w:spacing w:before="120"/>
        <w:jc w:val="both"/>
        <w:rPr>
          <w:rFonts w:ascii="CG Times" w:hAnsi="CG Times"/>
          <w:b/>
          <w:bCs/>
          <w:sz w:val="22"/>
          <w:szCs w:val="22"/>
          <w:u w:val="single"/>
        </w:rPr>
      </w:pPr>
      <w:r w:rsidRPr="00865610">
        <w:rPr>
          <w:rFonts w:ascii="CG Times" w:hAnsi="CG Times"/>
          <w:b/>
          <w:bCs/>
          <w:sz w:val="22"/>
          <w:szCs w:val="22"/>
          <w:u w:val="single"/>
        </w:rPr>
        <w:lastRenderedPageBreak/>
        <w:t>Investissement :</w:t>
      </w:r>
    </w:p>
    <w:p w:rsidR="00865610" w:rsidRPr="00865610" w:rsidRDefault="00865610" w:rsidP="00865610">
      <w:pPr>
        <w:tabs>
          <w:tab w:val="right" w:pos="8505"/>
        </w:tabs>
        <w:jc w:val="both"/>
        <w:rPr>
          <w:rFonts w:ascii="CG Times" w:hAnsi="CG Times"/>
          <w:sz w:val="22"/>
          <w:szCs w:val="22"/>
        </w:rPr>
      </w:pPr>
      <w:r w:rsidRPr="00865610">
        <w:rPr>
          <w:rFonts w:ascii="CG Times" w:hAnsi="CG Times"/>
          <w:sz w:val="22"/>
          <w:szCs w:val="22"/>
        </w:rPr>
        <w:t>Compte 001 solde d’exécution de la section d’investissement reporté</w:t>
      </w:r>
      <w:r w:rsidRPr="00865610">
        <w:rPr>
          <w:rFonts w:ascii="CG Times" w:hAnsi="CG Times"/>
          <w:sz w:val="22"/>
          <w:szCs w:val="22"/>
        </w:rPr>
        <w:tab/>
        <w:t>15 941,97 €</w:t>
      </w:r>
    </w:p>
    <w:p w:rsidR="00865610" w:rsidRPr="00865610" w:rsidRDefault="00865610" w:rsidP="00865610">
      <w:pPr>
        <w:tabs>
          <w:tab w:val="right" w:pos="9072"/>
        </w:tabs>
        <w:spacing w:before="120"/>
        <w:jc w:val="both"/>
        <w:rPr>
          <w:rFonts w:ascii="CG Times" w:hAnsi="CG Times"/>
          <w:sz w:val="22"/>
          <w:szCs w:val="22"/>
        </w:rPr>
      </w:pPr>
      <w:r w:rsidRPr="00865610">
        <w:rPr>
          <w:rFonts w:ascii="CG Times" w:hAnsi="CG Times"/>
          <w:sz w:val="22"/>
          <w:szCs w:val="22"/>
        </w:rPr>
        <w:t>Les comptes détaillés du budget primitif 2017 du budget annexe énergie photovoltaïque s’équilibrent en dépenses et en recettes comme suit :</w:t>
      </w:r>
    </w:p>
    <w:p w:rsidR="00865610" w:rsidRPr="00865610" w:rsidRDefault="00865610" w:rsidP="00865610">
      <w:pPr>
        <w:numPr>
          <w:ilvl w:val="0"/>
          <w:numId w:val="20"/>
        </w:numPr>
        <w:tabs>
          <w:tab w:val="num" w:pos="1560"/>
          <w:tab w:val="right" w:pos="5387"/>
        </w:tabs>
        <w:ind w:left="1560" w:hanging="426"/>
        <w:jc w:val="both"/>
        <w:rPr>
          <w:rFonts w:ascii="CG Times" w:hAnsi="CG Times"/>
          <w:sz w:val="22"/>
          <w:szCs w:val="22"/>
        </w:rPr>
      </w:pPr>
      <w:r w:rsidRPr="00865610">
        <w:rPr>
          <w:rFonts w:ascii="CG Times" w:hAnsi="CG Times"/>
          <w:sz w:val="22"/>
          <w:szCs w:val="22"/>
        </w:rPr>
        <w:t xml:space="preserve">Fonctionnement : </w:t>
      </w:r>
      <w:r w:rsidRPr="00865610">
        <w:rPr>
          <w:rFonts w:ascii="CG Times" w:hAnsi="CG Times"/>
          <w:sz w:val="22"/>
          <w:szCs w:val="22"/>
        </w:rPr>
        <w:tab/>
        <w:t>59 262 €</w:t>
      </w:r>
    </w:p>
    <w:p w:rsidR="00865610" w:rsidRPr="00865610" w:rsidRDefault="00865610" w:rsidP="00865610">
      <w:pPr>
        <w:numPr>
          <w:ilvl w:val="0"/>
          <w:numId w:val="20"/>
        </w:numPr>
        <w:tabs>
          <w:tab w:val="num" w:pos="1560"/>
          <w:tab w:val="right" w:pos="5387"/>
        </w:tabs>
        <w:ind w:left="1560" w:hanging="426"/>
        <w:jc w:val="both"/>
        <w:rPr>
          <w:rFonts w:ascii="CG Times" w:hAnsi="CG Times"/>
          <w:sz w:val="22"/>
          <w:szCs w:val="22"/>
        </w:rPr>
      </w:pPr>
      <w:r w:rsidRPr="00865610">
        <w:rPr>
          <w:rFonts w:ascii="CG Times" w:hAnsi="CG Times"/>
          <w:sz w:val="22"/>
          <w:szCs w:val="22"/>
        </w:rPr>
        <w:t xml:space="preserve">Investissement : </w:t>
      </w:r>
      <w:r w:rsidRPr="00865610">
        <w:rPr>
          <w:rFonts w:ascii="CG Times" w:hAnsi="CG Times"/>
          <w:sz w:val="22"/>
          <w:szCs w:val="22"/>
        </w:rPr>
        <w:tab/>
        <w:t>54 663 €</w:t>
      </w:r>
    </w:p>
    <w:p w:rsidR="00865610" w:rsidRPr="00865610" w:rsidRDefault="00865610" w:rsidP="00865610">
      <w:pPr>
        <w:spacing w:before="120"/>
        <w:jc w:val="both"/>
        <w:rPr>
          <w:rFonts w:ascii="CG Times" w:hAnsi="CG Times"/>
          <w:sz w:val="22"/>
          <w:szCs w:val="22"/>
        </w:rPr>
      </w:pPr>
      <w:r w:rsidRPr="00865610">
        <w:rPr>
          <w:rFonts w:ascii="CG Times" w:hAnsi="CG Times"/>
          <w:sz w:val="22"/>
          <w:szCs w:val="22"/>
        </w:rPr>
        <w:t>Il est proposé au conseil municipal de se prononcer sur le budget primitif du budget annexe énergie photovoltaïque.</w:t>
      </w:r>
    </w:p>
    <w:p w:rsidR="00900AA9" w:rsidRDefault="00347A93" w:rsidP="00900AA9">
      <w:pPr>
        <w:spacing w:before="120"/>
        <w:jc w:val="both"/>
        <w:rPr>
          <w:b/>
          <w:sz w:val="22"/>
          <w:szCs w:val="22"/>
        </w:rPr>
      </w:pPr>
      <w:r w:rsidRPr="002A1051">
        <w:rPr>
          <w:b/>
          <w:sz w:val="22"/>
          <w:szCs w:val="22"/>
        </w:rPr>
        <w:t>La proposition est adoptée à l’unanimité.</w:t>
      </w:r>
    </w:p>
    <w:p w:rsidR="00383742" w:rsidRPr="00383742" w:rsidRDefault="00E56BDF" w:rsidP="00900AA9">
      <w:pPr>
        <w:tabs>
          <w:tab w:val="left" w:pos="851"/>
        </w:tabs>
        <w:spacing w:before="240"/>
        <w:ind w:left="851" w:hanging="851"/>
        <w:jc w:val="both"/>
        <w:rPr>
          <w:b/>
          <w:sz w:val="22"/>
          <w:szCs w:val="22"/>
          <w:u w:val="single"/>
        </w:rPr>
      </w:pPr>
      <w:r>
        <w:rPr>
          <w:b/>
          <w:sz w:val="22"/>
          <w:szCs w:val="22"/>
          <w:u w:val="single"/>
        </w:rPr>
        <w:t>I</w:t>
      </w:r>
      <w:r w:rsidR="00865610">
        <w:rPr>
          <w:b/>
          <w:sz w:val="22"/>
          <w:szCs w:val="22"/>
          <w:u w:val="single"/>
        </w:rPr>
        <w:t>Vf</w:t>
      </w:r>
      <w:r w:rsidR="00347A93" w:rsidRPr="002A1051">
        <w:rPr>
          <w:b/>
          <w:sz w:val="22"/>
          <w:szCs w:val="22"/>
          <w:u w:val="single"/>
        </w:rPr>
        <w:t xml:space="preserve"> –</w:t>
      </w:r>
      <w:r w:rsidR="00347A93" w:rsidRPr="002A1051">
        <w:rPr>
          <w:b/>
          <w:sz w:val="22"/>
          <w:szCs w:val="22"/>
          <w:u w:val="single"/>
        </w:rPr>
        <w:tab/>
      </w:r>
      <w:r w:rsidR="00865610" w:rsidRPr="00865610">
        <w:rPr>
          <w:b/>
          <w:sz w:val="22"/>
          <w:szCs w:val="22"/>
          <w:u w:val="single"/>
        </w:rPr>
        <w:t>VOTE DU BUDGET PRIMITIF 2017 : BUDGET ANNEXE PARKINGS.</w:t>
      </w:r>
    </w:p>
    <w:p w:rsidR="00865610" w:rsidRPr="00865610" w:rsidRDefault="00865610" w:rsidP="00865610">
      <w:pPr>
        <w:spacing w:before="240"/>
        <w:jc w:val="both"/>
        <w:rPr>
          <w:rFonts w:ascii="CG Times" w:hAnsi="CG Times"/>
          <w:sz w:val="22"/>
          <w:szCs w:val="22"/>
        </w:rPr>
      </w:pPr>
      <w:r w:rsidRPr="00865610">
        <w:rPr>
          <w:sz w:val="22"/>
          <w:szCs w:val="22"/>
        </w:rPr>
        <w:t>Patrick RINAUDO, rapporteur, expose à l’assemblée que v</w:t>
      </w:r>
      <w:r w:rsidRPr="00865610">
        <w:rPr>
          <w:rFonts w:ascii="CG Times" w:hAnsi="CG Times"/>
          <w:sz w:val="22"/>
          <w:szCs w:val="22"/>
        </w:rPr>
        <w:t>u la délibération 118/16 en date du 13 septembre 2016 approuvant la création d’un budget annexe parkings à compter du 1</w:t>
      </w:r>
      <w:r w:rsidRPr="00865610">
        <w:rPr>
          <w:rFonts w:ascii="CG Times" w:hAnsi="CG Times"/>
          <w:sz w:val="22"/>
          <w:szCs w:val="22"/>
          <w:vertAlign w:val="superscript"/>
        </w:rPr>
        <w:t>er</w:t>
      </w:r>
      <w:r w:rsidRPr="00865610">
        <w:rPr>
          <w:rFonts w:ascii="CG Times" w:hAnsi="CG Times"/>
          <w:sz w:val="22"/>
          <w:szCs w:val="22"/>
        </w:rPr>
        <w:t xml:space="preserve"> janvier 2017.</w:t>
      </w:r>
    </w:p>
    <w:p w:rsidR="00865610" w:rsidRPr="00865610" w:rsidRDefault="00865610" w:rsidP="00865610">
      <w:pPr>
        <w:spacing w:before="120"/>
        <w:jc w:val="both"/>
        <w:rPr>
          <w:rFonts w:ascii="CG Times" w:hAnsi="CG Times"/>
          <w:sz w:val="22"/>
          <w:szCs w:val="22"/>
        </w:rPr>
      </w:pPr>
      <w:r w:rsidRPr="00865610">
        <w:rPr>
          <w:rFonts w:ascii="CG Times" w:hAnsi="CG Times"/>
          <w:sz w:val="22"/>
          <w:szCs w:val="22"/>
        </w:rPr>
        <w:t>Il présente à l’assemblée le budget primitif 2017 du budget annexe parkings dont les dépenses et les recettes en section de fonctionnement et en section d’investissement s’équilibrent de la façon suivante :</w:t>
      </w:r>
    </w:p>
    <w:p w:rsidR="00865610" w:rsidRPr="00865610" w:rsidRDefault="00865610" w:rsidP="00865610">
      <w:pPr>
        <w:numPr>
          <w:ilvl w:val="0"/>
          <w:numId w:val="20"/>
        </w:numPr>
        <w:tabs>
          <w:tab w:val="num" w:pos="1560"/>
          <w:tab w:val="right" w:pos="5387"/>
        </w:tabs>
        <w:ind w:left="1560" w:hanging="426"/>
        <w:jc w:val="both"/>
        <w:rPr>
          <w:rFonts w:ascii="CG Times" w:hAnsi="CG Times"/>
          <w:sz w:val="22"/>
          <w:szCs w:val="22"/>
        </w:rPr>
      </w:pPr>
      <w:r w:rsidRPr="00865610">
        <w:rPr>
          <w:rFonts w:ascii="CG Times" w:hAnsi="CG Times"/>
          <w:sz w:val="22"/>
          <w:szCs w:val="22"/>
        </w:rPr>
        <w:t xml:space="preserve">Fonctionnement : </w:t>
      </w:r>
      <w:r w:rsidRPr="00865610">
        <w:rPr>
          <w:rFonts w:ascii="CG Times" w:hAnsi="CG Times"/>
          <w:sz w:val="22"/>
          <w:szCs w:val="22"/>
        </w:rPr>
        <w:tab/>
        <w:t>725 000,00 €</w:t>
      </w:r>
    </w:p>
    <w:p w:rsidR="00865610" w:rsidRPr="00865610" w:rsidRDefault="00865610" w:rsidP="00865610">
      <w:pPr>
        <w:numPr>
          <w:ilvl w:val="0"/>
          <w:numId w:val="20"/>
        </w:numPr>
        <w:tabs>
          <w:tab w:val="num" w:pos="1560"/>
          <w:tab w:val="right" w:pos="5387"/>
        </w:tabs>
        <w:ind w:left="1560" w:hanging="426"/>
        <w:jc w:val="both"/>
        <w:rPr>
          <w:rFonts w:ascii="CG Times" w:hAnsi="CG Times"/>
          <w:sz w:val="22"/>
          <w:szCs w:val="22"/>
        </w:rPr>
      </w:pPr>
      <w:r w:rsidRPr="00865610">
        <w:rPr>
          <w:rFonts w:ascii="CG Times" w:hAnsi="CG Times"/>
          <w:sz w:val="22"/>
          <w:szCs w:val="22"/>
        </w:rPr>
        <w:t xml:space="preserve">Investissement : </w:t>
      </w:r>
      <w:r w:rsidRPr="00865610">
        <w:rPr>
          <w:rFonts w:ascii="CG Times" w:hAnsi="CG Times"/>
          <w:sz w:val="22"/>
          <w:szCs w:val="22"/>
        </w:rPr>
        <w:tab/>
        <w:t>37 946,90 €</w:t>
      </w:r>
    </w:p>
    <w:p w:rsidR="00865610" w:rsidRPr="00865610" w:rsidRDefault="00865610" w:rsidP="00865610">
      <w:pPr>
        <w:spacing w:before="120"/>
        <w:jc w:val="both"/>
        <w:rPr>
          <w:rFonts w:ascii="CG Times" w:hAnsi="CG Times"/>
          <w:sz w:val="22"/>
          <w:szCs w:val="22"/>
        </w:rPr>
      </w:pPr>
      <w:r w:rsidRPr="00865610">
        <w:rPr>
          <w:rFonts w:ascii="CG Times" w:hAnsi="CG Times"/>
          <w:sz w:val="22"/>
          <w:szCs w:val="22"/>
        </w:rPr>
        <w:t>Il propose au conseil municipal de se prononcer sur le budget primitif du budget annexe parkings.</w:t>
      </w:r>
    </w:p>
    <w:p w:rsidR="00347A93" w:rsidRDefault="00347A93" w:rsidP="00FD129F">
      <w:pPr>
        <w:spacing w:before="120"/>
        <w:jc w:val="both"/>
        <w:rPr>
          <w:b/>
          <w:sz w:val="22"/>
          <w:szCs w:val="22"/>
        </w:rPr>
      </w:pPr>
      <w:r w:rsidRPr="002A1051">
        <w:rPr>
          <w:b/>
          <w:sz w:val="22"/>
          <w:szCs w:val="22"/>
        </w:rPr>
        <w:t>La proposition est adoptée à l’unanimité.</w:t>
      </w:r>
    </w:p>
    <w:p w:rsidR="00611CCB" w:rsidRPr="00611CCB" w:rsidRDefault="00611CCB" w:rsidP="00FD129F">
      <w:pPr>
        <w:spacing w:before="120"/>
        <w:jc w:val="both"/>
        <w:rPr>
          <w:i/>
          <w:sz w:val="22"/>
          <w:szCs w:val="22"/>
        </w:rPr>
      </w:pPr>
      <w:r>
        <w:rPr>
          <w:i/>
          <w:sz w:val="22"/>
          <w:szCs w:val="22"/>
        </w:rPr>
        <w:t>Le maire remercie Patrick RINAUDO, Adjoint aux Finances et Christian Jacques GAEL, Directeur Général des Services pour la préparation et la présentation du budget. Il remercie également Madame Myriam VENTICELLO, Responsable du service Financier et Mesdames Carine FOCCROUILLE et Pétra MAGNE, pour la préparation remarquable du budget.</w:t>
      </w:r>
    </w:p>
    <w:p w:rsidR="00383742" w:rsidRPr="00383742" w:rsidRDefault="00865610" w:rsidP="00383742">
      <w:pPr>
        <w:tabs>
          <w:tab w:val="left" w:pos="851"/>
        </w:tabs>
        <w:spacing w:before="240"/>
        <w:ind w:left="851" w:hanging="851"/>
        <w:jc w:val="both"/>
        <w:rPr>
          <w:b/>
          <w:sz w:val="22"/>
          <w:szCs w:val="22"/>
          <w:u w:val="single"/>
        </w:rPr>
      </w:pPr>
      <w:r>
        <w:rPr>
          <w:b/>
          <w:sz w:val="22"/>
          <w:szCs w:val="22"/>
          <w:u w:val="single"/>
        </w:rPr>
        <w:t>V</w:t>
      </w:r>
      <w:r w:rsidR="00347A93" w:rsidRPr="002A1051">
        <w:rPr>
          <w:b/>
          <w:sz w:val="22"/>
          <w:szCs w:val="22"/>
          <w:u w:val="single"/>
        </w:rPr>
        <w:t xml:space="preserve"> –</w:t>
      </w:r>
      <w:r w:rsidR="00347A93" w:rsidRPr="002A1051">
        <w:rPr>
          <w:b/>
          <w:sz w:val="22"/>
          <w:szCs w:val="22"/>
          <w:u w:val="single"/>
        </w:rPr>
        <w:tab/>
      </w:r>
      <w:r w:rsidR="00D540C5" w:rsidRPr="00D540C5">
        <w:rPr>
          <w:b/>
          <w:sz w:val="22"/>
          <w:szCs w:val="22"/>
          <w:u w:val="single"/>
        </w:rPr>
        <w:t>CONSTRUCTION D’UNE MAISON MEDICALE ET DE SERVICES  DEMANDE DE SUBVENTION AUPRES DU CONSEIL DEPARTEMENTAL.</w:t>
      </w:r>
    </w:p>
    <w:p w:rsidR="00D540C5" w:rsidRPr="00D540C5" w:rsidRDefault="00D540C5" w:rsidP="00D540C5">
      <w:pPr>
        <w:spacing w:before="240"/>
        <w:jc w:val="both"/>
        <w:rPr>
          <w:sz w:val="22"/>
          <w:szCs w:val="22"/>
        </w:rPr>
      </w:pPr>
      <w:r w:rsidRPr="00D540C5">
        <w:rPr>
          <w:sz w:val="22"/>
          <w:szCs w:val="22"/>
        </w:rPr>
        <w:t>Nadine SALVATICO, rapporteur, expose à l’assemblée qu’au regard de la situation actuelle, il convient de renforcer la présence médicale sur le territoire Ramatuellois en réalisant dans les meilleurs délais la construction d’une maison médicale et de services sur un terrain communal situé à proximité de l’hôtel de ville accessible depuis le boulevard du 8 mai 1945.</w:t>
      </w:r>
    </w:p>
    <w:p w:rsidR="00D540C5" w:rsidRPr="00D540C5" w:rsidRDefault="00D540C5" w:rsidP="00D540C5">
      <w:pPr>
        <w:spacing w:before="120"/>
        <w:jc w:val="both"/>
        <w:rPr>
          <w:sz w:val="22"/>
          <w:szCs w:val="22"/>
        </w:rPr>
      </w:pPr>
      <w:r w:rsidRPr="00D540C5">
        <w:rPr>
          <w:sz w:val="22"/>
          <w:szCs w:val="22"/>
        </w:rPr>
        <w:t>En effet, face au vieillissement des médecins généralistes dans le Golfe de St-Tropez dont la moyenne d’âge (59 ans) est la plus élevée de toute la région Paca, il convient d’offrir à de jeunes médecins des locaux (cabinet et logement) dont les loyers seraient particulièrement abordables. Il en va de même avec les autres professions de santé (dentiste, infirmier).</w:t>
      </w:r>
    </w:p>
    <w:p w:rsidR="00D540C5" w:rsidRPr="00D540C5" w:rsidRDefault="00D540C5" w:rsidP="00D540C5">
      <w:pPr>
        <w:spacing w:before="120"/>
        <w:jc w:val="both"/>
        <w:rPr>
          <w:sz w:val="22"/>
          <w:szCs w:val="22"/>
        </w:rPr>
      </w:pPr>
      <w:r w:rsidRPr="00D540C5">
        <w:rPr>
          <w:sz w:val="22"/>
          <w:szCs w:val="22"/>
        </w:rPr>
        <w:t>Après mise en concurrence le cabinet d’architecte Vieillecroze a été retenu en qualité de maître d’œuvre.</w:t>
      </w:r>
    </w:p>
    <w:p w:rsidR="00D540C5" w:rsidRPr="00D540C5" w:rsidRDefault="00D540C5" w:rsidP="00D540C5">
      <w:pPr>
        <w:spacing w:before="120"/>
        <w:jc w:val="both"/>
        <w:rPr>
          <w:sz w:val="22"/>
          <w:szCs w:val="22"/>
        </w:rPr>
      </w:pPr>
      <w:r w:rsidRPr="00D540C5">
        <w:rPr>
          <w:sz w:val="22"/>
          <w:szCs w:val="22"/>
        </w:rPr>
        <w:t>L’opération comprend à ce jour trois cabinet médicaux, une pharmacie, un cabinet de soins infirmier et un logement pour le médecin généraliste d’une superficie totale de 460 m</w:t>
      </w:r>
      <w:r w:rsidRPr="00D540C5">
        <w:rPr>
          <w:sz w:val="22"/>
          <w:szCs w:val="22"/>
          <w:vertAlign w:val="superscript"/>
        </w:rPr>
        <w:t>2</w:t>
      </w:r>
      <w:r w:rsidRPr="00D540C5">
        <w:rPr>
          <w:sz w:val="22"/>
          <w:szCs w:val="22"/>
        </w:rPr>
        <w:t>. Les espaces extérieurs seront aménagés et intègreront de nouveaux espaces de stationnement pour les véhicules.</w:t>
      </w:r>
    </w:p>
    <w:p w:rsidR="00D540C5" w:rsidRPr="00D540C5" w:rsidRDefault="00D540C5" w:rsidP="00D540C5">
      <w:pPr>
        <w:spacing w:before="120"/>
        <w:jc w:val="both"/>
        <w:rPr>
          <w:sz w:val="22"/>
          <w:szCs w:val="22"/>
        </w:rPr>
      </w:pPr>
      <w:r w:rsidRPr="00D540C5">
        <w:rPr>
          <w:sz w:val="22"/>
          <w:szCs w:val="22"/>
        </w:rPr>
        <w:t>Le coût de ce projet comprenant deux bâtiments, les VRD et les espaces verts avait été estimé en 2016 par notre maître d’œuvre le cabinet Vieillecroze à 1 490 000 € HT soit 1 788 000 € TTC.</w:t>
      </w:r>
    </w:p>
    <w:p w:rsidR="00D540C5" w:rsidRPr="00D540C5" w:rsidRDefault="00D540C5" w:rsidP="00D540C5">
      <w:pPr>
        <w:spacing w:before="120"/>
        <w:jc w:val="both"/>
        <w:rPr>
          <w:sz w:val="22"/>
          <w:szCs w:val="22"/>
        </w:rPr>
      </w:pPr>
      <w:r w:rsidRPr="00D540C5">
        <w:rPr>
          <w:sz w:val="22"/>
          <w:szCs w:val="22"/>
        </w:rPr>
        <w:t>Aujourd’hui, l’estimatif 2016 doit être revu à la hausse en tenant compte des estimations faites par l’équipe de maîtrise d’œuvre.</w:t>
      </w:r>
    </w:p>
    <w:p w:rsidR="00D540C5" w:rsidRPr="00D540C5" w:rsidRDefault="00D540C5" w:rsidP="00D540C5">
      <w:pPr>
        <w:spacing w:before="120"/>
        <w:jc w:val="both"/>
        <w:rPr>
          <w:b/>
          <w:sz w:val="22"/>
          <w:szCs w:val="22"/>
        </w:rPr>
      </w:pPr>
      <w:r w:rsidRPr="00D540C5">
        <w:rPr>
          <w:b/>
          <w:sz w:val="22"/>
          <w:szCs w:val="22"/>
        </w:rPr>
        <w:t>L’opération s’élèverait donc à 2 476 000 € TTC.</w:t>
      </w:r>
    </w:p>
    <w:p w:rsidR="00782D7F" w:rsidRDefault="00782D7F" w:rsidP="00D540C5">
      <w:pPr>
        <w:spacing w:before="120"/>
        <w:jc w:val="both"/>
        <w:rPr>
          <w:sz w:val="22"/>
          <w:szCs w:val="22"/>
        </w:rPr>
        <w:sectPr w:rsidR="00782D7F" w:rsidSect="00782D7F">
          <w:pgSz w:w="11906" w:h="16838" w:code="9"/>
          <w:pgMar w:top="851" w:right="2268" w:bottom="567" w:left="1134" w:header="709" w:footer="0" w:gutter="0"/>
          <w:cols w:space="708"/>
          <w:docGrid w:linePitch="360"/>
        </w:sectPr>
      </w:pPr>
    </w:p>
    <w:p w:rsidR="00D540C5" w:rsidRPr="00D540C5" w:rsidRDefault="00D540C5" w:rsidP="00D540C5">
      <w:pPr>
        <w:spacing w:before="120"/>
        <w:jc w:val="both"/>
        <w:rPr>
          <w:sz w:val="22"/>
          <w:szCs w:val="22"/>
        </w:rPr>
      </w:pPr>
      <w:r w:rsidRPr="00D540C5">
        <w:rPr>
          <w:sz w:val="22"/>
          <w:szCs w:val="22"/>
        </w:rPr>
        <w:lastRenderedPageBreak/>
        <w:t>Le conseil Départemental du Var dans le cadre du dispositif d’aide aux communes soutient ce type de projet au titre des opérations structurantes.</w:t>
      </w:r>
    </w:p>
    <w:p w:rsidR="00D540C5" w:rsidRPr="00D540C5" w:rsidRDefault="00D540C5" w:rsidP="00D540C5">
      <w:pPr>
        <w:spacing w:before="120"/>
        <w:jc w:val="both"/>
        <w:rPr>
          <w:sz w:val="22"/>
          <w:szCs w:val="22"/>
        </w:rPr>
      </w:pPr>
      <w:r w:rsidRPr="00D540C5">
        <w:rPr>
          <w:sz w:val="22"/>
          <w:szCs w:val="22"/>
        </w:rPr>
        <w:t>Par délibération n° 94/16 du 2 août 2016, le conseil municipal a sollicité du Département au titre de l’année 2016, la subvention la plus élevée possible pour la construction de cet équipement.</w:t>
      </w:r>
    </w:p>
    <w:p w:rsidR="00D540C5" w:rsidRPr="00D540C5" w:rsidRDefault="00D540C5" w:rsidP="00D540C5">
      <w:pPr>
        <w:spacing w:before="120"/>
        <w:jc w:val="both"/>
        <w:rPr>
          <w:sz w:val="22"/>
          <w:szCs w:val="22"/>
        </w:rPr>
      </w:pPr>
      <w:r w:rsidRPr="00D540C5">
        <w:rPr>
          <w:sz w:val="22"/>
          <w:szCs w:val="22"/>
        </w:rPr>
        <w:t>Elle propose au conseil municipal de solliciter auprès du Département au titre de l’année 2017 la subvention la plus élevée possible en faveur de cet équipement dont l’intérêt social est indéniable.</w:t>
      </w:r>
    </w:p>
    <w:p w:rsidR="00347A93" w:rsidRDefault="00347A93" w:rsidP="00E574D4">
      <w:pPr>
        <w:spacing w:before="120"/>
        <w:jc w:val="both"/>
        <w:rPr>
          <w:b/>
          <w:sz w:val="22"/>
          <w:szCs w:val="22"/>
        </w:rPr>
      </w:pPr>
      <w:r w:rsidRPr="002A1051">
        <w:rPr>
          <w:b/>
          <w:sz w:val="22"/>
          <w:szCs w:val="22"/>
        </w:rPr>
        <w:t>La proposition est adoptée à l’unanimité.</w:t>
      </w:r>
    </w:p>
    <w:p w:rsidR="00383742" w:rsidRPr="00383742" w:rsidRDefault="00865610" w:rsidP="00E56BDF">
      <w:pPr>
        <w:tabs>
          <w:tab w:val="left" w:pos="851"/>
        </w:tabs>
        <w:spacing w:before="240"/>
        <w:ind w:left="851" w:hanging="851"/>
        <w:jc w:val="both"/>
        <w:rPr>
          <w:b/>
          <w:sz w:val="22"/>
          <w:szCs w:val="22"/>
          <w:u w:val="single"/>
        </w:rPr>
      </w:pPr>
      <w:r>
        <w:rPr>
          <w:b/>
          <w:sz w:val="22"/>
          <w:szCs w:val="22"/>
          <w:u w:val="single"/>
        </w:rPr>
        <w:t>V</w:t>
      </w:r>
      <w:r w:rsidR="002613E0" w:rsidRPr="002A1051">
        <w:rPr>
          <w:b/>
          <w:sz w:val="22"/>
          <w:szCs w:val="22"/>
          <w:u w:val="single"/>
        </w:rPr>
        <w:t>I –</w:t>
      </w:r>
      <w:r w:rsidR="002613E0" w:rsidRPr="002A1051">
        <w:rPr>
          <w:b/>
          <w:sz w:val="22"/>
          <w:szCs w:val="22"/>
          <w:u w:val="single"/>
        </w:rPr>
        <w:tab/>
      </w:r>
      <w:r w:rsidR="00D540C5" w:rsidRPr="00D540C5">
        <w:rPr>
          <w:b/>
          <w:sz w:val="22"/>
          <w:szCs w:val="22"/>
          <w:u w:val="single"/>
        </w:rPr>
        <w:t>FONDS DE SOUTIEN A L’INVESTISSEMENT PUBLIC LOCAL : DEMANDE DE SUBVENTION AUPRES DE L’ETAT AU TITRE DE LA REALISATION D’EQUIPEMENTS PUBLICS POUR LA CONSTRUCTION D’UNE MAISON MEDICALE ET DE SERVICES.</w:t>
      </w:r>
    </w:p>
    <w:p w:rsidR="00D540C5" w:rsidRPr="00D540C5" w:rsidRDefault="00D540C5" w:rsidP="00D540C5">
      <w:pPr>
        <w:spacing w:before="240"/>
        <w:jc w:val="both"/>
        <w:rPr>
          <w:sz w:val="22"/>
          <w:szCs w:val="22"/>
        </w:rPr>
      </w:pPr>
      <w:r w:rsidRPr="00D540C5">
        <w:rPr>
          <w:sz w:val="22"/>
          <w:szCs w:val="22"/>
        </w:rPr>
        <w:t>Nadine SALVATICO, rapporteur, expose à l’assemblée que la loi de finances pour 2016 a introduit une mesure visant à favoriser l’investissement public local : la dotation budgétaire de « soutien à l’investissement public local ».</w:t>
      </w:r>
    </w:p>
    <w:p w:rsidR="00D540C5" w:rsidRPr="00D540C5" w:rsidRDefault="00D540C5" w:rsidP="00D540C5">
      <w:pPr>
        <w:spacing w:before="120"/>
        <w:jc w:val="both"/>
        <w:rPr>
          <w:sz w:val="22"/>
          <w:szCs w:val="22"/>
        </w:rPr>
      </w:pPr>
      <w:r w:rsidRPr="00D540C5">
        <w:rPr>
          <w:sz w:val="22"/>
          <w:szCs w:val="22"/>
        </w:rPr>
        <w:t>La loi de finances initiale pour 2017 a reconduit ce dernier fonds en apportant des modifications à la répartition des enveloppes et la liste des opérations éligibles.</w:t>
      </w:r>
    </w:p>
    <w:p w:rsidR="00D540C5" w:rsidRPr="00D540C5" w:rsidRDefault="00D540C5" w:rsidP="00D540C5">
      <w:pPr>
        <w:spacing w:before="120"/>
        <w:jc w:val="both"/>
        <w:rPr>
          <w:sz w:val="22"/>
          <w:szCs w:val="22"/>
        </w:rPr>
      </w:pPr>
      <w:r w:rsidRPr="00D540C5">
        <w:rPr>
          <w:sz w:val="22"/>
          <w:szCs w:val="22"/>
        </w:rPr>
        <w:t>Ce fond de soutien est destiné à accompagner les communes qui présentent un projet d’investissement en vue de la réalisation d’opération s’inscrivant obligatoirement dans l’un des champs d’intervention prévus par la loi de finances.</w:t>
      </w:r>
    </w:p>
    <w:p w:rsidR="00D540C5" w:rsidRPr="00D540C5" w:rsidRDefault="00D540C5" w:rsidP="00D540C5">
      <w:pPr>
        <w:spacing w:before="120"/>
        <w:jc w:val="both"/>
        <w:rPr>
          <w:sz w:val="22"/>
          <w:szCs w:val="22"/>
        </w:rPr>
      </w:pPr>
      <w:r w:rsidRPr="00D540C5">
        <w:rPr>
          <w:sz w:val="22"/>
          <w:szCs w:val="22"/>
        </w:rPr>
        <w:t>Parmi ceux-ci, la commune a la possibilité de présenter un projet au titre de la réalisation d’équipements publics. Il s’agit pour Ramatuelle de la construction de la maison médicale et de services.</w:t>
      </w:r>
    </w:p>
    <w:p w:rsidR="00D540C5" w:rsidRPr="00D540C5" w:rsidRDefault="00D540C5" w:rsidP="00D540C5">
      <w:pPr>
        <w:spacing w:before="120"/>
        <w:jc w:val="both"/>
        <w:rPr>
          <w:sz w:val="22"/>
          <w:szCs w:val="22"/>
        </w:rPr>
      </w:pPr>
      <w:r w:rsidRPr="00D540C5">
        <w:rPr>
          <w:sz w:val="22"/>
          <w:szCs w:val="22"/>
        </w:rPr>
        <w:t>Au regard de la situation actuelle, il convient de renforcer la présence médicale sur le territoire Ramatuellois en réalisant dans les meilleurs délais la construction d’une maison médicale et de services sur un terrain communal situé à proximité de l’hôtel de ville accessible depuis le boulevard du 8 mai 1945.</w:t>
      </w:r>
    </w:p>
    <w:p w:rsidR="00D540C5" w:rsidRPr="00D540C5" w:rsidRDefault="00D540C5" w:rsidP="00D540C5">
      <w:pPr>
        <w:spacing w:before="120"/>
        <w:jc w:val="both"/>
        <w:rPr>
          <w:sz w:val="22"/>
          <w:szCs w:val="22"/>
        </w:rPr>
      </w:pPr>
      <w:r w:rsidRPr="00D540C5">
        <w:rPr>
          <w:sz w:val="22"/>
          <w:szCs w:val="22"/>
        </w:rPr>
        <w:t>En effet, face au vieillissement des médecins généralistes dans le Golfe de St-Tropez dont la moyenne d’âge (59 ans) est la plus élevée de toute la région Paca, il convient d’offrir à de jeunes médecins des locaux (cabinet et logement) dont les loyers seraient particulièrement abordables. Il en va de même avec les autres professions de santé (dentiste, infirmier).</w:t>
      </w:r>
    </w:p>
    <w:p w:rsidR="00D540C5" w:rsidRPr="00D540C5" w:rsidRDefault="00D540C5" w:rsidP="00D540C5">
      <w:pPr>
        <w:spacing w:before="120"/>
        <w:jc w:val="both"/>
        <w:rPr>
          <w:sz w:val="22"/>
          <w:szCs w:val="22"/>
        </w:rPr>
      </w:pPr>
      <w:r w:rsidRPr="00D540C5">
        <w:rPr>
          <w:sz w:val="22"/>
          <w:szCs w:val="22"/>
        </w:rPr>
        <w:t>Après mise en concurrence le cabinet d’architecte Vieillecroze a été retenu en qualité de maître d’œuvre.</w:t>
      </w:r>
    </w:p>
    <w:p w:rsidR="00D540C5" w:rsidRPr="00D540C5" w:rsidRDefault="00D540C5" w:rsidP="00D540C5">
      <w:pPr>
        <w:spacing w:before="120"/>
        <w:jc w:val="both"/>
        <w:rPr>
          <w:sz w:val="22"/>
          <w:szCs w:val="22"/>
        </w:rPr>
      </w:pPr>
      <w:r w:rsidRPr="00D540C5">
        <w:rPr>
          <w:sz w:val="22"/>
          <w:szCs w:val="22"/>
        </w:rPr>
        <w:t>L’opération comprend trois cabinets médicaux, une pharmacie, un cabinet de soins infirmier et d’un logement pour le médecin d’une superficie totale de 460 m</w:t>
      </w:r>
      <w:r w:rsidRPr="00D540C5">
        <w:rPr>
          <w:sz w:val="22"/>
          <w:szCs w:val="22"/>
          <w:vertAlign w:val="superscript"/>
        </w:rPr>
        <w:t>2</w:t>
      </w:r>
      <w:r w:rsidRPr="00D540C5">
        <w:rPr>
          <w:sz w:val="22"/>
          <w:szCs w:val="22"/>
        </w:rPr>
        <w:t>. Les espaces extérieurs seront aménagés et intègreront de nouveaux espaces de stationnement pour les véhicules.</w:t>
      </w:r>
    </w:p>
    <w:p w:rsidR="00D540C5" w:rsidRPr="00D540C5" w:rsidRDefault="00D540C5" w:rsidP="00D540C5">
      <w:pPr>
        <w:spacing w:before="120"/>
        <w:jc w:val="both"/>
        <w:rPr>
          <w:b/>
          <w:sz w:val="22"/>
          <w:szCs w:val="22"/>
        </w:rPr>
      </w:pPr>
      <w:r w:rsidRPr="00D540C5">
        <w:rPr>
          <w:b/>
          <w:sz w:val="22"/>
          <w:szCs w:val="22"/>
        </w:rPr>
        <w:t>L’opération s’élève à 2 476 000 € TTC.</w:t>
      </w:r>
    </w:p>
    <w:p w:rsidR="00D540C5" w:rsidRPr="00D540C5" w:rsidRDefault="00D540C5" w:rsidP="00D540C5">
      <w:pPr>
        <w:spacing w:before="120"/>
        <w:jc w:val="both"/>
        <w:rPr>
          <w:sz w:val="22"/>
          <w:szCs w:val="22"/>
        </w:rPr>
      </w:pPr>
      <w:r w:rsidRPr="00D540C5">
        <w:rPr>
          <w:sz w:val="22"/>
          <w:szCs w:val="22"/>
        </w:rPr>
        <w:t>Elle propose au conseil municipal de solliciter de l’Etat dans le cadre du fonds de soutien à l’investissement public local, une aide financière la plus élevée possible en faveur de cette opération.</w:t>
      </w:r>
    </w:p>
    <w:p w:rsidR="00841B7B" w:rsidRDefault="00841B7B" w:rsidP="00841B7B">
      <w:pPr>
        <w:spacing w:before="120"/>
        <w:jc w:val="both"/>
        <w:rPr>
          <w:b/>
          <w:sz w:val="22"/>
          <w:szCs w:val="22"/>
        </w:rPr>
      </w:pPr>
      <w:r w:rsidRPr="002A1051">
        <w:rPr>
          <w:b/>
          <w:sz w:val="22"/>
          <w:szCs w:val="22"/>
        </w:rPr>
        <w:t>La proposition est adoptée à l’unanimité.</w:t>
      </w:r>
    </w:p>
    <w:p w:rsidR="00383742" w:rsidRPr="00383742" w:rsidRDefault="00865610" w:rsidP="003844DC">
      <w:pPr>
        <w:tabs>
          <w:tab w:val="left" w:pos="851"/>
        </w:tabs>
        <w:spacing w:before="240"/>
        <w:ind w:left="851" w:hanging="851"/>
        <w:jc w:val="both"/>
        <w:rPr>
          <w:b/>
          <w:i/>
          <w:sz w:val="22"/>
          <w:szCs w:val="22"/>
          <w:u w:val="single"/>
        </w:rPr>
      </w:pPr>
      <w:r>
        <w:rPr>
          <w:b/>
          <w:sz w:val="22"/>
          <w:szCs w:val="22"/>
          <w:u w:val="single"/>
        </w:rPr>
        <w:t>V</w:t>
      </w:r>
      <w:r w:rsidR="00E56BDF">
        <w:rPr>
          <w:b/>
          <w:sz w:val="22"/>
          <w:szCs w:val="22"/>
          <w:u w:val="single"/>
        </w:rPr>
        <w:t>I</w:t>
      </w:r>
      <w:r w:rsidR="00841B7B" w:rsidRPr="00383742">
        <w:rPr>
          <w:b/>
          <w:sz w:val="22"/>
          <w:szCs w:val="22"/>
          <w:u w:val="single"/>
        </w:rPr>
        <w:t>I –</w:t>
      </w:r>
      <w:r w:rsidR="00841B7B" w:rsidRPr="00383742">
        <w:rPr>
          <w:b/>
          <w:sz w:val="22"/>
          <w:szCs w:val="22"/>
          <w:u w:val="single"/>
        </w:rPr>
        <w:tab/>
      </w:r>
      <w:r w:rsidR="00D540C5" w:rsidRPr="00D540C5">
        <w:rPr>
          <w:b/>
          <w:sz w:val="22"/>
          <w:szCs w:val="22"/>
          <w:u w:val="single"/>
        </w:rPr>
        <w:t>COLLEGE DU MOULIN BLANC : SUBVENTION VOYAGE SCOLAIRE EN ITALIE.</w:t>
      </w:r>
    </w:p>
    <w:p w:rsidR="00D540C5" w:rsidRPr="00D540C5" w:rsidRDefault="00D540C5" w:rsidP="00D540C5">
      <w:pPr>
        <w:spacing w:before="240"/>
        <w:jc w:val="both"/>
        <w:rPr>
          <w:sz w:val="22"/>
          <w:szCs w:val="22"/>
        </w:rPr>
      </w:pPr>
      <w:r w:rsidRPr="00D540C5">
        <w:rPr>
          <w:sz w:val="22"/>
          <w:szCs w:val="22"/>
        </w:rPr>
        <w:t>Nadine SALVATICO, rapporteur, expose à l’assemblée que le collège du Moulin Blanc à Saint-Tropez sollicite une demande de subvention communale en faveur d’un voyage scolaire en Italie. Ce séjour se déroulera du 1</w:t>
      </w:r>
      <w:r w:rsidRPr="00D540C5">
        <w:rPr>
          <w:sz w:val="22"/>
          <w:szCs w:val="22"/>
          <w:vertAlign w:val="superscript"/>
        </w:rPr>
        <w:t>er</w:t>
      </w:r>
      <w:r w:rsidRPr="00D540C5">
        <w:rPr>
          <w:sz w:val="22"/>
          <w:szCs w:val="22"/>
        </w:rPr>
        <w:t xml:space="preserve"> au 6 mai 2017.</w:t>
      </w:r>
    </w:p>
    <w:p w:rsidR="00D540C5" w:rsidRPr="00D540C5" w:rsidRDefault="00D540C5" w:rsidP="00D540C5">
      <w:pPr>
        <w:spacing w:before="120"/>
        <w:jc w:val="both"/>
        <w:rPr>
          <w:sz w:val="22"/>
          <w:szCs w:val="22"/>
        </w:rPr>
      </w:pPr>
      <w:r w:rsidRPr="00D540C5">
        <w:rPr>
          <w:sz w:val="22"/>
          <w:szCs w:val="22"/>
        </w:rPr>
        <w:t>Un Ramatuellois est concerné par ce voyage</w:t>
      </w:r>
    </w:p>
    <w:p w:rsidR="00782D7F" w:rsidRDefault="00782D7F" w:rsidP="00D540C5">
      <w:pPr>
        <w:spacing w:before="120"/>
        <w:jc w:val="both"/>
        <w:rPr>
          <w:sz w:val="22"/>
          <w:szCs w:val="22"/>
        </w:rPr>
        <w:sectPr w:rsidR="00782D7F" w:rsidSect="00782D7F">
          <w:pgSz w:w="11906" w:h="16838" w:code="9"/>
          <w:pgMar w:top="851" w:right="1134" w:bottom="567" w:left="2268" w:header="709" w:footer="0" w:gutter="0"/>
          <w:cols w:space="708"/>
          <w:docGrid w:linePitch="360"/>
        </w:sectPr>
      </w:pPr>
    </w:p>
    <w:p w:rsidR="00D540C5" w:rsidRPr="00D540C5" w:rsidRDefault="00D540C5" w:rsidP="00D540C5">
      <w:pPr>
        <w:spacing w:before="120"/>
        <w:jc w:val="both"/>
        <w:rPr>
          <w:sz w:val="22"/>
          <w:szCs w:val="22"/>
        </w:rPr>
      </w:pPr>
      <w:r w:rsidRPr="00D540C5">
        <w:rPr>
          <w:sz w:val="22"/>
          <w:szCs w:val="22"/>
        </w:rPr>
        <w:lastRenderedPageBreak/>
        <w:t>La participation demandée par famille pour ce séjour est de 360 euros.</w:t>
      </w:r>
    </w:p>
    <w:p w:rsidR="00D540C5" w:rsidRPr="00D540C5" w:rsidRDefault="00D540C5" w:rsidP="00285FB9">
      <w:pPr>
        <w:jc w:val="both"/>
        <w:rPr>
          <w:sz w:val="22"/>
          <w:szCs w:val="22"/>
        </w:rPr>
      </w:pPr>
      <w:r w:rsidRPr="00D540C5">
        <w:rPr>
          <w:sz w:val="22"/>
          <w:szCs w:val="22"/>
        </w:rPr>
        <w:t>Elle propose d’allouer une subvention de 97 euros en faveur de cet établissement afin de diminuer le coût financier à la charge de cet élève ramatuellois.</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865610" w:rsidP="004D4976">
      <w:pPr>
        <w:tabs>
          <w:tab w:val="left" w:pos="851"/>
        </w:tabs>
        <w:spacing w:before="240"/>
        <w:ind w:left="851" w:hanging="851"/>
        <w:jc w:val="both"/>
        <w:rPr>
          <w:b/>
          <w:i/>
          <w:sz w:val="22"/>
          <w:szCs w:val="22"/>
          <w:u w:val="single"/>
        </w:rPr>
      </w:pPr>
      <w:r>
        <w:rPr>
          <w:b/>
          <w:sz w:val="22"/>
          <w:szCs w:val="22"/>
          <w:u w:val="single"/>
        </w:rPr>
        <w:t>V</w:t>
      </w:r>
      <w:r w:rsidR="004D4976">
        <w:rPr>
          <w:b/>
          <w:sz w:val="22"/>
          <w:szCs w:val="22"/>
          <w:u w:val="single"/>
        </w:rPr>
        <w:t>II</w:t>
      </w:r>
      <w:r w:rsidR="004D4976" w:rsidRPr="00383742">
        <w:rPr>
          <w:b/>
          <w:sz w:val="22"/>
          <w:szCs w:val="22"/>
          <w:u w:val="single"/>
        </w:rPr>
        <w:t>I –</w:t>
      </w:r>
      <w:r w:rsidR="004D4976" w:rsidRPr="00383742">
        <w:rPr>
          <w:b/>
          <w:sz w:val="22"/>
          <w:szCs w:val="22"/>
          <w:u w:val="single"/>
        </w:rPr>
        <w:tab/>
      </w:r>
      <w:r w:rsidR="00D540C5" w:rsidRPr="00D540C5">
        <w:rPr>
          <w:b/>
          <w:sz w:val="22"/>
          <w:szCs w:val="22"/>
          <w:u w:val="single"/>
        </w:rPr>
        <w:t>COLLEGE VICTOR HUGO : PARTICIPATION A UN VOYAGE SCOLAIRE.</w:t>
      </w:r>
    </w:p>
    <w:p w:rsidR="00D540C5" w:rsidRPr="00D540C5" w:rsidRDefault="00D540C5" w:rsidP="00D540C5">
      <w:pPr>
        <w:spacing w:before="240"/>
        <w:jc w:val="both"/>
        <w:rPr>
          <w:sz w:val="22"/>
          <w:szCs w:val="22"/>
        </w:rPr>
      </w:pPr>
      <w:r w:rsidRPr="00D540C5">
        <w:rPr>
          <w:sz w:val="22"/>
          <w:szCs w:val="22"/>
        </w:rPr>
        <w:t xml:space="preserve">Nadine SALVATICO, rapporteur, expose à l’assemblée que par délibération du 27 mars 2017, le conseil municipal a alloué une subvention de 120 euros pour la participation d’un élève Ramatuellois à un séjour au ski à Vars du 29 janvier au 3 février 2017. </w:t>
      </w:r>
    </w:p>
    <w:p w:rsidR="00D540C5" w:rsidRPr="00D540C5" w:rsidRDefault="00D540C5" w:rsidP="00D540C5">
      <w:pPr>
        <w:spacing w:before="120"/>
        <w:jc w:val="both"/>
        <w:rPr>
          <w:sz w:val="22"/>
          <w:szCs w:val="22"/>
        </w:rPr>
      </w:pPr>
      <w:r w:rsidRPr="00D540C5">
        <w:rPr>
          <w:sz w:val="22"/>
          <w:szCs w:val="22"/>
        </w:rPr>
        <w:t xml:space="preserve">Cependant, le collège a rappelé la commune en précisant qu’une erreur avait été commise et que deux élèves participaient au voyage scolaire et non pas un seul comme précédemment annoncé. </w:t>
      </w:r>
    </w:p>
    <w:p w:rsidR="00D540C5" w:rsidRPr="00D540C5" w:rsidRDefault="00D540C5" w:rsidP="00D540C5">
      <w:pPr>
        <w:spacing w:before="120"/>
        <w:jc w:val="both"/>
        <w:rPr>
          <w:sz w:val="22"/>
          <w:szCs w:val="22"/>
        </w:rPr>
      </w:pPr>
      <w:r w:rsidRPr="00D540C5">
        <w:rPr>
          <w:sz w:val="22"/>
          <w:szCs w:val="22"/>
        </w:rPr>
        <w:t>Aussi, elle demande au conseil municipal de se prononcer à nouveau sur l’octroi d’une subvention à hauteur de 120 euros par élèves soit un total de 240 euros pour les deux élèves qui ont participé à ce séjour à Vars. Il s’agit de Milan BLANCHARD et de Manon BADEL.</w:t>
      </w:r>
    </w:p>
    <w:p w:rsidR="00D540C5" w:rsidRPr="00D540C5" w:rsidRDefault="00D540C5" w:rsidP="00D540C5">
      <w:pPr>
        <w:spacing w:before="120"/>
        <w:jc w:val="both"/>
        <w:rPr>
          <w:sz w:val="22"/>
          <w:szCs w:val="22"/>
        </w:rPr>
      </w:pPr>
      <w:r w:rsidRPr="00D540C5">
        <w:rPr>
          <w:sz w:val="22"/>
          <w:szCs w:val="22"/>
        </w:rPr>
        <w:t>Cette aide financière sera directement versée aux familles des élèves après transmission d’un RIB et de la preuve de la participation au voyage des élèves.</w:t>
      </w:r>
    </w:p>
    <w:p w:rsidR="00D540C5" w:rsidRPr="00D540C5" w:rsidRDefault="00D540C5" w:rsidP="00D540C5">
      <w:pPr>
        <w:spacing w:before="120"/>
        <w:jc w:val="both"/>
        <w:rPr>
          <w:sz w:val="22"/>
          <w:szCs w:val="22"/>
        </w:rPr>
      </w:pPr>
      <w:r w:rsidRPr="00D540C5">
        <w:rPr>
          <w:sz w:val="22"/>
          <w:szCs w:val="22"/>
        </w:rPr>
        <w:t>Cette délibération annule et remplace celle prise le 27 mars dernier.</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4D4976" w:rsidP="005F116F">
      <w:pPr>
        <w:tabs>
          <w:tab w:val="left" w:pos="851"/>
        </w:tabs>
        <w:spacing w:before="240"/>
        <w:ind w:left="851" w:hanging="851"/>
        <w:jc w:val="both"/>
        <w:rPr>
          <w:b/>
          <w:i/>
          <w:sz w:val="22"/>
          <w:szCs w:val="22"/>
          <w:u w:val="single"/>
        </w:rPr>
      </w:pPr>
      <w:r>
        <w:rPr>
          <w:b/>
          <w:sz w:val="22"/>
          <w:szCs w:val="22"/>
          <w:u w:val="single"/>
        </w:rPr>
        <w:t>I</w:t>
      </w:r>
      <w:r w:rsidR="00D540C5">
        <w:rPr>
          <w:b/>
          <w:sz w:val="22"/>
          <w:szCs w:val="22"/>
          <w:u w:val="single"/>
        </w:rPr>
        <w:t>X</w:t>
      </w:r>
      <w:r w:rsidRPr="00383742">
        <w:rPr>
          <w:b/>
          <w:sz w:val="22"/>
          <w:szCs w:val="22"/>
          <w:u w:val="single"/>
        </w:rPr>
        <w:t xml:space="preserve"> –</w:t>
      </w:r>
      <w:r w:rsidRPr="00383742">
        <w:rPr>
          <w:b/>
          <w:sz w:val="22"/>
          <w:szCs w:val="22"/>
          <w:u w:val="single"/>
        </w:rPr>
        <w:tab/>
      </w:r>
      <w:r w:rsidR="00D540C5" w:rsidRPr="00D540C5">
        <w:rPr>
          <w:b/>
          <w:sz w:val="22"/>
          <w:szCs w:val="22"/>
          <w:u w:val="single"/>
        </w:rPr>
        <w:t>ADHESION A L’ASSOCIATION FORET MODELE DE PROVENCE POUR L’ANNEE 2017.</w:t>
      </w:r>
    </w:p>
    <w:p w:rsidR="00D540C5" w:rsidRPr="00D540C5" w:rsidRDefault="00D540C5" w:rsidP="00D540C5">
      <w:pPr>
        <w:spacing w:before="240"/>
        <w:jc w:val="both"/>
        <w:rPr>
          <w:rFonts w:eastAsia="Calibri"/>
          <w:sz w:val="22"/>
          <w:szCs w:val="22"/>
          <w:lang w:eastAsia="en-US"/>
        </w:rPr>
      </w:pPr>
      <w:r w:rsidRPr="00D540C5">
        <w:rPr>
          <w:sz w:val="22"/>
          <w:szCs w:val="22"/>
        </w:rPr>
        <w:t>Danielle MITELMANN, rapporteur, expose à l’assemblée que p</w:t>
      </w:r>
      <w:r w:rsidRPr="00D540C5">
        <w:rPr>
          <w:rFonts w:eastAsia="Calibri"/>
          <w:sz w:val="22"/>
          <w:szCs w:val="22"/>
          <w:lang w:eastAsia="en-US"/>
        </w:rPr>
        <w:t>ar délibération n° 24/15 du 15 février 2015, le conseil municipal a approuvé l’adhésion à l’association « Forêt modèle de provence ».</w:t>
      </w:r>
    </w:p>
    <w:p w:rsidR="00D540C5" w:rsidRPr="00D540C5" w:rsidRDefault="00D540C5" w:rsidP="00D540C5">
      <w:pPr>
        <w:spacing w:before="120"/>
        <w:jc w:val="both"/>
        <w:rPr>
          <w:rFonts w:eastAsia="Calibri"/>
          <w:sz w:val="22"/>
          <w:szCs w:val="22"/>
          <w:lang w:eastAsia="en-US"/>
        </w:rPr>
      </w:pPr>
      <w:r w:rsidRPr="00D540C5">
        <w:rPr>
          <w:rFonts w:eastAsia="Calibri"/>
          <w:sz w:val="22"/>
          <w:szCs w:val="22"/>
          <w:lang w:eastAsia="en-US"/>
        </w:rPr>
        <w:t>L’association Forêt modèle de Provence a été créée en 2013 avec pour objectif de redynamiser le territoire en rendant leur place aux espaces forestiers.</w:t>
      </w:r>
    </w:p>
    <w:p w:rsidR="00D540C5" w:rsidRPr="00D540C5" w:rsidRDefault="00D540C5" w:rsidP="00285FB9">
      <w:pPr>
        <w:jc w:val="both"/>
        <w:rPr>
          <w:rFonts w:eastAsia="Calibri"/>
          <w:sz w:val="22"/>
          <w:szCs w:val="22"/>
          <w:lang w:eastAsia="en-US"/>
        </w:rPr>
      </w:pPr>
      <w:r w:rsidRPr="00D540C5">
        <w:rPr>
          <w:rFonts w:eastAsia="Calibri"/>
          <w:sz w:val="22"/>
          <w:szCs w:val="22"/>
          <w:lang w:eastAsia="en-US"/>
        </w:rPr>
        <w:t>Le territoire actuel de la Forêt Modèle de Provence est défini autour de quatre massifs : l’Etoile, le Garlaban, la Sainte Baume et les Maures.</w:t>
      </w:r>
    </w:p>
    <w:p w:rsidR="00D540C5" w:rsidRPr="00D540C5" w:rsidRDefault="00D540C5" w:rsidP="00D540C5">
      <w:pPr>
        <w:spacing w:before="120"/>
        <w:jc w:val="both"/>
        <w:rPr>
          <w:rFonts w:eastAsia="Calibri"/>
          <w:sz w:val="22"/>
          <w:szCs w:val="22"/>
          <w:lang w:eastAsia="en-US"/>
        </w:rPr>
      </w:pPr>
      <w:r w:rsidRPr="00D540C5">
        <w:rPr>
          <w:rFonts w:eastAsia="Calibri"/>
          <w:sz w:val="22"/>
          <w:szCs w:val="22"/>
          <w:lang w:eastAsia="en-US"/>
        </w:rPr>
        <w:t>La volonté d’une telle association est de remettre la forêt au centre des préoccupations économiques, dans le cadre du développement durable en associant les populations locales et en assurant une bonne gouvernance autour de projets innovants.</w:t>
      </w:r>
    </w:p>
    <w:p w:rsidR="00D540C5" w:rsidRPr="00D540C5" w:rsidRDefault="00D540C5" w:rsidP="00D540C5">
      <w:pPr>
        <w:spacing w:before="120"/>
        <w:jc w:val="both"/>
        <w:rPr>
          <w:rFonts w:eastAsia="Calibri"/>
          <w:sz w:val="22"/>
          <w:szCs w:val="22"/>
          <w:lang w:eastAsia="en-US"/>
        </w:rPr>
      </w:pPr>
      <w:r w:rsidRPr="00D540C5">
        <w:rPr>
          <w:rFonts w:eastAsia="Calibri"/>
          <w:sz w:val="22"/>
          <w:szCs w:val="22"/>
          <w:lang w:eastAsia="en-US"/>
        </w:rPr>
        <w:t>Dans cette perspective, les actions proposées par Forêt Modèle de Provence sont cohérentes avec les documents officiels s’appliquant sur ces massifs (Charte Forestière de territoire, documents d’aménagement forestier, Plan de Développement de Massif, Schéma départemental, etc.).</w:t>
      </w:r>
    </w:p>
    <w:p w:rsidR="00D540C5" w:rsidRPr="00D540C5" w:rsidRDefault="00D540C5" w:rsidP="00D540C5">
      <w:pPr>
        <w:spacing w:before="120"/>
        <w:jc w:val="both"/>
        <w:rPr>
          <w:rFonts w:eastAsia="Calibri"/>
          <w:sz w:val="22"/>
          <w:szCs w:val="22"/>
          <w:lang w:eastAsia="en-US"/>
        </w:rPr>
      </w:pPr>
      <w:r w:rsidRPr="00D540C5">
        <w:rPr>
          <w:rFonts w:eastAsia="Calibri"/>
          <w:sz w:val="22"/>
          <w:szCs w:val="22"/>
          <w:lang w:eastAsia="en-US"/>
        </w:rPr>
        <w:t>L’intérêt pour la commune est d’accompagner l’émergence de projets forestiers sur son territoire et d’échanger sur les pratiques forestières d’autres territoires méditerranéens.</w:t>
      </w:r>
    </w:p>
    <w:p w:rsidR="00D540C5" w:rsidRPr="00D540C5" w:rsidRDefault="00D540C5" w:rsidP="00D540C5">
      <w:pPr>
        <w:spacing w:before="120"/>
        <w:jc w:val="both"/>
        <w:rPr>
          <w:rFonts w:eastAsia="Calibri"/>
          <w:sz w:val="22"/>
          <w:szCs w:val="22"/>
          <w:lang w:eastAsia="en-US"/>
        </w:rPr>
      </w:pPr>
      <w:r w:rsidRPr="00D540C5">
        <w:rPr>
          <w:rFonts w:eastAsia="Calibri"/>
          <w:sz w:val="22"/>
          <w:szCs w:val="22"/>
          <w:lang w:eastAsia="en-US"/>
        </w:rPr>
        <w:t>Elle propose au Conseil Municipal :</w:t>
      </w:r>
    </w:p>
    <w:p w:rsidR="00D540C5" w:rsidRPr="00D540C5" w:rsidRDefault="00D540C5" w:rsidP="00285FB9">
      <w:pPr>
        <w:numPr>
          <w:ilvl w:val="0"/>
          <w:numId w:val="21"/>
        </w:numPr>
        <w:tabs>
          <w:tab w:val="left" w:pos="567"/>
        </w:tabs>
        <w:spacing w:after="200"/>
        <w:ind w:left="567" w:hanging="284"/>
        <w:contextualSpacing/>
        <w:jc w:val="both"/>
        <w:rPr>
          <w:rFonts w:eastAsia="Calibri"/>
          <w:sz w:val="22"/>
          <w:szCs w:val="22"/>
          <w:lang w:eastAsia="en-US"/>
        </w:rPr>
      </w:pPr>
      <w:r w:rsidRPr="00D540C5">
        <w:rPr>
          <w:rFonts w:eastAsia="Calibri"/>
          <w:sz w:val="22"/>
          <w:szCs w:val="22"/>
          <w:lang w:eastAsia="en-US"/>
        </w:rPr>
        <w:t>D’approuver l’adhésion de la commune de Ramatuelle à l’association Forêt Modèle de Provence dont le siège social est situé Pavillon du Roy René – Valabre CD7 – 13120 Gardanne.</w:t>
      </w:r>
    </w:p>
    <w:p w:rsidR="00D540C5" w:rsidRPr="00D540C5" w:rsidRDefault="00D540C5" w:rsidP="00285FB9">
      <w:pPr>
        <w:numPr>
          <w:ilvl w:val="0"/>
          <w:numId w:val="21"/>
        </w:numPr>
        <w:tabs>
          <w:tab w:val="left" w:pos="567"/>
        </w:tabs>
        <w:ind w:left="567" w:hanging="284"/>
        <w:contextualSpacing/>
        <w:jc w:val="both"/>
        <w:rPr>
          <w:rFonts w:eastAsia="Calibri"/>
          <w:sz w:val="22"/>
          <w:szCs w:val="22"/>
          <w:lang w:eastAsia="en-US"/>
        </w:rPr>
      </w:pPr>
      <w:r w:rsidRPr="00D540C5">
        <w:rPr>
          <w:rFonts w:eastAsia="Calibri"/>
          <w:sz w:val="22"/>
          <w:szCs w:val="22"/>
          <w:lang w:eastAsia="en-US"/>
        </w:rPr>
        <w:t>De désigner Monsieur Georges FRANCO comme représentant de la commune auprès de l’association Forêt et Modèle de Provence.</w:t>
      </w:r>
    </w:p>
    <w:p w:rsidR="00D540C5" w:rsidRPr="00D540C5" w:rsidRDefault="00D540C5" w:rsidP="00285FB9">
      <w:pPr>
        <w:pStyle w:val="Paragraphedeliste"/>
        <w:numPr>
          <w:ilvl w:val="0"/>
          <w:numId w:val="21"/>
        </w:numPr>
        <w:tabs>
          <w:tab w:val="left" w:pos="567"/>
        </w:tabs>
        <w:ind w:left="567" w:hanging="284"/>
        <w:jc w:val="both"/>
        <w:rPr>
          <w:sz w:val="22"/>
          <w:szCs w:val="22"/>
        </w:rPr>
      </w:pPr>
      <w:r w:rsidRPr="00D540C5">
        <w:rPr>
          <w:rFonts w:eastAsia="Calibri"/>
          <w:sz w:val="22"/>
          <w:szCs w:val="22"/>
          <w:lang w:eastAsia="en-US"/>
        </w:rPr>
        <w:t>De verser la cotisation correspondante à cette adhésion d’un montant de 200 € pour l’année 2017.</w:t>
      </w:r>
    </w:p>
    <w:p w:rsidR="00C631D9" w:rsidRDefault="00C631D9" w:rsidP="004D4976">
      <w:pPr>
        <w:spacing w:before="120"/>
        <w:jc w:val="both"/>
        <w:rPr>
          <w:b/>
          <w:sz w:val="22"/>
          <w:szCs w:val="22"/>
        </w:rPr>
      </w:pPr>
      <w:r w:rsidRPr="00C631D9">
        <w:rPr>
          <w:i/>
          <w:sz w:val="22"/>
          <w:szCs w:val="22"/>
        </w:rPr>
        <w:t>Georges FRANCO,</w:t>
      </w:r>
      <w:r>
        <w:rPr>
          <w:i/>
          <w:sz w:val="22"/>
          <w:szCs w:val="22"/>
        </w:rPr>
        <w:t xml:space="preserve"> Adjoint chargé de la forêt et de l’agriculture, explique le rôle important de l’association « Forêt modèle de provence ». Il évoque les nombreux débouchés économiques et culturels qui permettent de relancer tout l’historique du chêne liège dans le Var et la filière du pignon.</w:t>
      </w:r>
    </w:p>
    <w:p w:rsidR="004D4976" w:rsidRDefault="00E5283C" w:rsidP="00285FB9">
      <w:pPr>
        <w:spacing w:before="120"/>
        <w:jc w:val="both"/>
        <w:rPr>
          <w:b/>
          <w:sz w:val="22"/>
          <w:szCs w:val="22"/>
        </w:rPr>
      </w:pPr>
      <w:r>
        <w:rPr>
          <w:b/>
          <w:sz w:val="22"/>
          <w:szCs w:val="22"/>
        </w:rPr>
        <w:t>L</w:t>
      </w:r>
      <w:r w:rsidR="004D4976" w:rsidRPr="002A1051">
        <w:rPr>
          <w:b/>
          <w:sz w:val="22"/>
          <w:szCs w:val="22"/>
        </w:rPr>
        <w:t>a proposition est adoptée à l’unanimité.</w:t>
      </w:r>
    </w:p>
    <w:p w:rsidR="00285FB9" w:rsidRDefault="00285FB9" w:rsidP="004D4976">
      <w:pPr>
        <w:tabs>
          <w:tab w:val="left" w:pos="851"/>
        </w:tabs>
        <w:spacing w:before="240"/>
        <w:ind w:left="851" w:hanging="851"/>
        <w:jc w:val="both"/>
        <w:rPr>
          <w:b/>
          <w:sz w:val="22"/>
          <w:szCs w:val="22"/>
          <w:u w:val="single"/>
        </w:rPr>
        <w:sectPr w:rsidR="00285FB9" w:rsidSect="00285FB9">
          <w:pgSz w:w="11906" w:h="16838" w:code="9"/>
          <w:pgMar w:top="851" w:right="2268" w:bottom="567" w:left="1134" w:header="709" w:footer="0" w:gutter="0"/>
          <w:cols w:space="708"/>
          <w:docGrid w:linePitch="360"/>
        </w:sectPr>
      </w:pPr>
    </w:p>
    <w:p w:rsidR="004D4976" w:rsidRPr="00383742" w:rsidRDefault="004D4976" w:rsidP="004D4976">
      <w:pPr>
        <w:tabs>
          <w:tab w:val="left" w:pos="851"/>
        </w:tabs>
        <w:spacing w:before="240"/>
        <w:ind w:left="851" w:hanging="851"/>
        <w:jc w:val="both"/>
        <w:rPr>
          <w:b/>
          <w:i/>
          <w:sz w:val="22"/>
          <w:szCs w:val="22"/>
          <w:u w:val="single"/>
        </w:rPr>
      </w:pPr>
      <w:r>
        <w:rPr>
          <w:b/>
          <w:sz w:val="22"/>
          <w:szCs w:val="22"/>
          <w:u w:val="single"/>
        </w:rPr>
        <w:lastRenderedPageBreak/>
        <w:t>X</w:t>
      </w:r>
      <w:r w:rsidRPr="00383742">
        <w:rPr>
          <w:b/>
          <w:sz w:val="22"/>
          <w:szCs w:val="22"/>
          <w:u w:val="single"/>
        </w:rPr>
        <w:t xml:space="preserve"> –</w:t>
      </w:r>
      <w:r w:rsidRPr="00383742">
        <w:rPr>
          <w:b/>
          <w:sz w:val="22"/>
          <w:szCs w:val="22"/>
          <w:u w:val="single"/>
        </w:rPr>
        <w:tab/>
      </w:r>
      <w:r w:rsidR="00D540C5" w:rsidRPr="00D540C5">
        <w:rPr>
          <w:b/>
          <w:sz w:val="22"/>
          <w:szCs w:val="22"/>
          <w:u w:val="single"/>
        </w:rPr>
        <w:t>CONVENTION DE PARTENARIAT : « MUSIQUES EN LIBERTE ».</w:t>
      </w:r>
    </w:p>
    <w:p w:rsidR="00D540C5" w:rsidRPr="00D540C5" w:rsidRDefault="00D540C5" w:rsidP="00D540C5">
      <w:pPr>
        <w:spacing w:before="240"/>
        <w:jc w:val="both"/>
        <w:rPr>
          <w:sz w:val="22"/>
          <w:szCs w:val="22"/>
        </w:rPr>
      </w:pPr>
      <w:r w:rsidRPr="00D540C5">
        <w:rPr>
          <w:sz w:val="22"/>
          <w:szCs w:val="22"/>
        </w:rPr>
        <w:t>Danielle MITELMANN, rapporteur, expose à l’assemblée qu’à travers l’organisation du festival « Ramatuelle monte le son » et le festival « Ramatuelle fait son cinéma » l’association « Musique en liberté » contribue à la variété de l’offre culturelle offerte aux Ramatuellois.</w:t>
      </w:r>
    </w:p>
    <w:p w:rsidR="00D540C5" w:rsidRPr="00D540C5" w:rsidRDefault="00D540C5" w:rsidP="00D540C5">
      <w:pPr>
        <w:spacing w:before="120"/>
        <w:jc w:val="both"/>
        <w:rPr>
          <w:sz w:val="22"/>
          <w:szCs w:val="22"/>
        </w:rPr>
      </w:pPr>
      <w:r w:rsidRPr="00D540C5">
        <w:rPr>
          <w:sz w:val="22"/>
          <w:szCs w:val="22"/>
        </w:rPr>
        <w:t xml:space="preserve">La commune, soucieuse d’assurer une animation culturelle de qualité, soutient financièrement  ces évènements et propose de mettre à disposition de l’Association, à titre gratuit, un ensemble de moyens techniques et logistiques. </w:t>
      </w:r>
    </w:p>
    <w:p w:rsidR="00D540C5" w:rsidRPr="00D540C5" w:rsidRDefault="00D540C5" w:rsidP="00D540C5">
      <w:pPr>
        <w:spacing w:before="120"/>
        <w:jc w:val="both"/>
        <w:rPr>
          <w:sz w:val="22"/>
          <w:szCs w:val="22"/>
        </w:rPr>
      </w:pPr>
      <w:r w:rsidRPr="00D540C5">
        <w:rPr>
          <w:sz w:val="22"/>
          <w:szCs w:val="22"/>
        </w:rPr>
        <w:t>Une convention entre la commune et l’Association précise les modalités de ce partenariat.</w:t>
      </w:r>
    </w:p>
    <w:p w:rsidR="00D540C5" w:rsidRPr="00D540C5" w:rsidRDefault="00D540C5" w:rsidP="00D540C5">
      <w:pPr>
        <w:spacing w:before="120"/>
        <w:jc w:val="both"/>
        <w:rPr>
          <w:sz w:val="22"/>
          <w:szCs w:val="22"/>
        </w:rPr>
      </w:pPr>
      <w:r w:rsidRPr="00D540C5">
        <w:rPr>
          <w:sz w:val="22"/>
          <w:szCs w:val="22"/>
        </w:rPr>
        <w:t>Elle propose au conseil municipal :</w:t>
      </w:r>
    </w:p>
    <w:p w:rsidR="00D540C5" w:rsidRPr="00D540C5" w:rsidRDefault="00D540C5" w:rsidP="00D540C5">
      <w:pPr>
        <w:numPr>
          <w:ilvl w:val="0"/>
          <w:numId w:val="22"/>
        </w:numPr>
        <w:tabs>
          <w:tab w:val="left" w:pos="851"/>
        </w:tabs>
        <w:ind w:left="851" w:hanging="284"/>
        <w:jc w:val="both"/>
        <w:rPr>
          <w:sz w:val="22"/>
          <w:szCs w:val="22"/>
        </w:rPr>
      </w:pPr>
      <w:r w:rsidRPr="00D540C5">
        <w:rPr>
          <w:sz w:val="22"/>
          <w:szCs w:val="22"/>
        </w:rPr>
        <w:t>D’approuver les termes de la convention de partenariat</w:t>
      </w:r>
    </w:p>
    <w:p w:rsidR="00D540C5" w:rsidRPr="00D540C5" w:rsidRDefault="00D540C5" w:rsidP="00D540C5">
      <w:pPr>
        <w:numPr>
          <w:ilvl w:val="0"/>
          <w:numId w:val="22"/>
        </w:numPr>
        <w:tabs>
          <w:tab w:val="left" w:pos="851"/>
        </w:tabs>
        <w:ind w:left="851" w:hanging="284"/>
        <w:jc w:val="both"/>
        <w:rPr>
          <w:sz w:val="22"/>
          <w:szCs w:val="22"/>
        </w:rPr>
      </w:pPr>
      <w:r w:rsidRPr="00D540C5">
        <w:rPr>
          <w:sz w:val="22"/>
          <w:szCs w:val="22"/>
        </w:rPr>
        <w:t>D’autoriser Monsieur le Maire à signer ladite convention.</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D540C5" w:rsidP="004D4976">
      <w:pPr>
        <w:tabs>
          <w:tab w:val="left" w:pos="851"/>
        </w:tabs>
        <w:spacing w:before="240"/>
        <w:ind w:left="851" w:hanging="851"/>
        <w:jc w:val="both"/>
        <w:rPr>
          <w:b/>
          <w:i/>
          <w:sz w:val="22"/>
          <w:szCs w:val="22"/>
          <w:u w:val="single"/>
        </w:rPr>
      </w:pPr>
      <w:r>
        <w:rPr>
          <w:b/>
          <w:sz w:val="22"/>
          <w:szCs w:val="22"/>
          <w:u w:val="single"/>
        </w:rPr>
        <w:t>X</w:t>
      </w:r>
      <w:r w:rsidR="004D4976">
        <w:rPr>
          <w:b/>
          <w:sz w:val="22"/>
          <w:szCs w:val="22"/>
          <w:u w:val="single"/>
        </w:rPr>
        <w:t>I</w:t>
      </w:r>
      <w:r w:rsidR="004D4976" w:rsidRPr="00383742">
        <w:rPr>
          <w:b/>
          <w:sz w:val="22"/>
          <w:szCs w:val="22"/>
          <w:u w:val="single"/>
        </w:rPr>
        <w:t xml:space="preserve"> –</w:t>
      </w:r>
      <w:r w:rsidR="004D4976" w:rsidRPr="00383742">
        <w:rPr>
          <w:b/>
          <w:sz w:val="22"/>
          <w:szCs w:val="22"/>
          <w:u w:val="single"/>
        </w:rPr>
        <w:tab/>
      </w:r>
      <w:r w:rsidR="00222D57" w:rsidRPr="00222D57">
        <w:rPr>
          <w:b/>
          <w:sz w:val="22"/>
          <w:szCs w:val="22"/>
          <w:u w:val="single"/>
        </w:rPr>
        <w:t>PARTICIPATIONS FINANCIERES DU LIONS CLUB RAMATUELLE PRESQU’ILE DE SAINT-TROPEZ INTER-NATIONS ET DE L’ORDRE INTERNATIONAL DES ANYSETIERS DE LA COMMANDERIE DU GOLFE DE SAINT-TROPEZ A L’ACHAT D’UN DEFIBRILLATEUR.</w:t>
      </w:r>
    </w:p>
    <w:p w:rsidR="00222D57" w:rsidRPr="00222D57" w:rsidRDefault="00222D57" w:rsidP="00222D57">
      <w:pPr>
        <w:spacing w:before="240"/>
        <w:jc w:val="both"/>
        <w:rPr>
          <w:rFonts w:eastAsia="Calibri"/>
          <w:color w:val="000000"/>
          <w:sz w:val="22"/>
          <w:szCs w:val="22"/>
          <w:lang w:eastAsia="en-US"/>
        </w:rPr>
      </w:pPr>
      <w:r w:rsidRPr="00222D57">
        <w:rPr>
          <w:sz w:val="22"/>
          <w:szCs w:val="22"/>
        </w:rPr>
        <w:t>Danielle MITELMANN, rapporteur, expose à l’assemblée que l</w:t>
      </w:r>
      <w:r w:rsidRPr="00222D57">
        <w:rPr>
          <w:rFonts w:eastAsia="Calibri"/>
          <w:color w:val="000000"/>
          <w:sz w:val="22"/>
          <w:szCs w:val="22"/>
          <w:lang w:eastAsia="en-US"/>
        </w:rPr>
        <w:t xml:space="preserve">e défibrillateur automatisé externe est un appareil portable, fonctionnant sur batterie, destiné à enregistrer le rythme cardiaque et à envoyer des pulsions électriques si nécessaire. Entièrement automatique, il déclenche un choc électrique si l’état de la victime le nécessite. </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 xml:space="preserve">Sachant qu’une victime d’un arrêt cardio-respiratoire voit ses chances de survie diminuer de 10% par minute, un défibrillateur peut sauver des vies sous réserve de savoir l’accompagner d’un massage cardiaque dans l’attente des secours. </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 xml:space="preserve">Depuis quelques années la commune de Ramatuelle s’est dotée de défibrillateurs destinés aux différents équipements communaux. </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Afin de compléter ce parc, la commune souhaite acheter un défibrillateur automatique portable dont le montant s’élève à 1 600 € T.T.C., housse et coffret extérieur inclus.</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Le Lions Club de Ramatuelle Presqu’île de Saint-Tropez Inter-nations et de l’Ordre International de la Commanderie des Anysetiers du Golfe de Saint-Tropez souhaitent participer financièrement à hauteur de 50 % chacune à l’acquisition de cet appareil qui peut sauver des vies.</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Ce défibrillateur serait installé au Théâtre de verdure à Ramatuelle.</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Elle propose au Conseil Municipal :</w:t>
      </w:r>
    </w:p>
    <w:p w:rsidR="00222D57" w:rsidRPr="00222D57" w:rsidRDefault="00222D57" w:rsidP="00222D57">
      <w:pPr>
        <w:numPr>
          <w:ilvl w:val="0"/>
          <w:numId w:val="23"/>
        </w:numPr>
        <w:spacing w:after="200"/>
        <w:contextualSpacing/>
        <w:jc w:val="both"/>
        <w:rPr>
          <w:rFonts w:eastAsia="Calibri"/>
          <w:sz w:val="22"/>
          <w:szCs w:val="22"/>
          <w:lang w:eastAsia="en-US"/>
        </w:rPr>
      </w:pPr>
      <w:r w:rsidRPr="00222D57">
        <w:rPr>
          <w:rFonts w:eastAsia="Calibri"/>
          <w:sz w:val="22"/>
          <w:szCs w:val="22"/>
          <w:lang w:eastAsia="en-US"/>
        </w:rPr>
        <w:t>d’accepter la subvention du Lions Club de Ramatuelle Presqu’île de Saint-Tropez Inter-nations d’un montant de 800 euros.</w:t>
      </w:r>
    </w:p>
    <w:p w:rsidR="00222D57" w:rsidRPr="00222D57" w:rsidRDefault="00222D57" w:rsidP="00222D57">
      <w:pPr>
        <w:numPr>
          <w:ilvl w:val="0"/>
          <w:numId w:val="23"/>
        </w:numPr>
        <w:contextualSpacing/>
        <w:jc w:val="both"/>
        <w:rPr>
          <w:rFonts w:eastAsia="Calibri"/>
          <w:sz w:val="22"/>
          <w:szCs w:val="22"/>
          <w:lang w:eastAsia="en-US"/>
        </w:rPr>
      </w:pPr>
      <w:r w:rsidRPr="00222D57">
        <w:rPr>
          <w:rFonts w:eastAsia="Calibri"/>
          <w:sz w:val="22"/>
          <w:szCs w:val="22"/>
          <w:lang w:eastAsia="en-US"/>
        </w:rPr>
        <w:t>d’accepter la subvention de l’Ordre International de la Commanderie des Anysetiers du Golfe de Saint-Tropez d’un montant de 800 euros.</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D540C5" w:rsidP="004D4976">
      <w:pPr>
        <w:tabs>
          <w:tab w:val="left" w:pos="851"/>
        </w:tabs>
        <w:spacing w:before="240"/>
        <w:ind w:left="851" w:hanging="851"/>
        <w:jc w:val="both"/>
        <w:rPr>
          <w:b/>
          <w:i/>
          <w:sz w:val="22"/>
          <w:szCs w:val="22"/>
          <w:u w:val="single"/>
        </w:rPr>
      </w:pPr>
      <w:r>
        <w:rPr>
          <w:b/>
          <w:sz w:val="22"/>
          <w:szCs w:val="22"/>
          <w:u w:val="single"/>
        </w:rPr>
        <w:t>X</w:t>
      </w:r>
      <w:r w:rsidR="004D4976">
        <w:rPr>
          <w:b/>
          <w:sz w:val="22"/>
          <w:szCs w:val="22"/>
          <w:u w:val="single"/>
        </w:rPr>
        <w:t>II</w:t>
      </w:r>
      <w:r w:rsidR="004D4976" w:rsidRPr="00383742">
        <w:rPr>
          <w:b/>
          <w:sz w:val="22"/>
          <w:szCs w:val="22"/>
          <w:u w:val="single"/>
        </w:rPr>
        <w:t xml:space="preserve"> –</w:t>
      </w:r>
      <w:r w:rsidR="004D4976" w:rsidRPr="00383742">
        <w:rPr>
          <w:b/>
          <w:sz w:val="22"/>
          <w:szCs w:val="22"/>
          <w:u w:val="single"/>
        </w:rPr>
        <w:tab/>
      </w:r>
      <w:r w:rsidR="00222D57" w:rsidRPr="00222D57">
        <w:rPr>
          <w:b/>
          <w:sz w:val="22"/>
          <w:szCs w:val="22"/>
          <w:u w:val="single"/>
        </w:rPr>
        <w:t>INDEMNITE FORFAITAIRE COMPLEMENTAIRE POUR ELECTIONS : ELECTIONS PRESIDENTIELLES ET LEGISLATIVES 2017.</w:t>
      </w:r>
    </w:p>
    <w:p w:rsidR="00222D57" w:rsidRPr="00222D57" w:rsidRDefault="00222D57" w:rsidP="00222D57">
      <w:pPr>
        <w:spacing w:before="240"/>
        <w:jc w:val="both"/>
        <w:rPr>
          <w:sz w:val="22"/>
          <w:szCs w:val="22"/>
        </w:rPr>
      </w:pPr>
      <w:r w:rsidRPr="00222D57">
        <w:rPr>
          <w:sz w:val="22"/>
          <w:szCs w:val="22"/>
        </w:rPr>
        <w:t>Bruno CAIETTI, rapporteur, expose à l’assemblée que vu</w:t>
      </w:r>
      <w:r w:rsidRPr="00222D57">
        <w:rPr>
          <w:color w:val="000000"/>
          <w:sz w:val="22"/>
          <w:szCs w:val="22"/>
        </w:rPr>
        <w:t xml:space="preserve"> la loi n° 83-634 du 13 juillet 1983 portant droits et obligations des fonctionnaires et notamment son article 20,</w:t>
      </w:r>
    </w:p>
    <w:p w:rsidR="00222D57" w:rsidRPr="00222D57" w:rsidRDefault="00222D57" w:rsidP="00222D57">
      <w:pPr>
        <w:shd w:val="clear" w:color="auto" w:fill="FFFFFF"/>
        <w:tabs>
          <w:tab w:val="left" w:pos="1418"/>
        </w:tabs>
        <w:spacing w:before="120" w:line="223" w:lineRule="exact"/>
        <w:jc w:val="both"/>
        <w:rPr>
          <w:color w:val="000000"/>
          <w:sz w:val="22"/>
          <w:szCs w:val="22"/>
        </w:rPr>
      </w:pPr>
      <w:r w:rsidRPr="00222D57">
        <w:rPr>
          <w:bCs/>
          <w:color w:val="000000"/>
          <w:sz w:val="22"/>
          <w:szCs w:val="22"/>
        </w:rPr>
        <w:t>VU</w:t>
      </w:r>
      <w:r w:rsidRPr="00222D57">
        <w:rPr>
          <w:color w:val="000000"/>
          <w:sz w:val="22"/>
          <w:szCs w:val="22"/>
        </w:rPr>
        <w:t xml:space="preserve"> la loi n° 84-53 du 26 janvier 1984 portant dispositions statutaires relatives à la fonction publique territoriale et notamment ses articles 87, 88, 111 et 136,</w:t>
      </w:r>
    </w:p>
    <w:p w:rsidR="00222D57" w:rsidRPr="00222D57" w:rsidRDefault="00222D57" w:rsidP="00285FB9">
      <w:pPr>
        <w:shd w:val="clear" w:color="auto" w:fill="FFFFFF"/>
        <w:tabs>
          <w:tab w:val="left" w:pos="1418"/>
        </w:tabs>
        <w:spacing w:line="223" w:lineRule="exact"/>
        <w:jc w:val="both"/>
        <w:rPr>
          <w:color w:val="000000"/>
          <w:sz w:val="22"/>
          <w:szCs w:val="22"/>
        </w:rPr>
      </w:pPr>
      <w:r w:rsidRPr="00222D57">
        <w:rPr>
          <w:bCs/>
          <w:color w:val="000000"/>
          <w:sz w:val="22"/>
          <w:szCs w:val="22"/>
        </w:rPr>
        <w:t>VU</w:t>
      </w:r>
      <w:r w:rsidRPr="00222D57">
        <w:rPr>
          <w:color w:val="000000"/>
          <w:sz w:val="22"/>
          <w:szCs w:val="22"/>
        </w:rPr>
        <w:t xml:space="preserve"> le décret n° 91-875 du 6 septembre 1991 pris pour l'application du 1</w:t>
      </w:r>
      <w:r w:rsidRPr="00222D57">
        <w:rPr>
          <w:color w:val="000000"/>
          <w:sz w:val="22"/>
          <w:szCs w:val="22"/>
          <w:vertAlign w:val="superscript"/>
        </w:rPr>
        <w:t>er</w:t>
      </w:r>
      <w:r w:rsidRPr="00222D57">
        <w:rPr>
          <w:color w:val="000000"/>
          <w:sz w:val="22"/>
          <w:szCs w:val="22"/>
        </w:rPr>
        <w:t xml:space="preserve"> alinéa de l'article 88 de la loi du 26 janvier 1984 précitée,</w:t>
      </w:r>
    </w:p>
    <w:p w:rsidR="00285FB9" w:rsidRDefault="00285FB9" w:rsidP="00285FB9">
      <w:pPr>
        <w:shd w:val="clear" w:color="auto" w:fill="FFFFFF"/>
        <w:tabs>
          <w:tab w:val="left" w:pos="1418"/>
        </w:tabs>
        <w:spacing w:line="223" w:lineRule="exact"/>
        <w:jc w:val="both"/>
        <w:rPr>
          <w:bCs/>
          <w:color w:val="000000"/>
          <w:sz w:val="22"/>
          <w:szCs w:val="22"/>
        </w:rPr>
        <w:sectPr w:rsidR="00285FB9" w:rsidSect="00285FB9">
          <w:pgSz w:w="11906" w:h="16838" w:code="9"/>
          <w:pgMar w:top="851" w:right="1134" w:bottom="567" w:left="2268" w:header="709" w:footer="0" w:gutter="0"/>
          <w:cols w:space="708"/>
          <w:docGrid w:linePitch="360"/>
        </w:sectPr>
      </w:pPr>
    </w:p>
    <w:p w:rsidR="00222D57" w:rsidRPr="00222D57" w:rsidRDefault="00222D57" w:rsidP="00285FB9">
      <w:pPr>
        <w:shd w:val="clear" w:color="auto" w:fill="FFFFFF"/>
        <w:tabs>
          <w:tab w:val="left" w:pos="1418"/>
        </w:tabs>
        <w:spacing w:line="223" w:lineRule="exact"/>
        <w:jc w:val="both"/>
        <w:rPr>
          <w:sz w:val="22"/>
          <w:szCs w:val="22"/>
        </w:rPr>
      </w:pPr>
      <w:r w:rsidRPr="00222D57">
        <w:rPr>
          <w:bCs/>
          <w:color w:val="000000"/>
          <w:sz w:val="22"/>
          <w:szCs w:val="22"/>
        </w:rPr>
        <w:lastRenderedPageBreak/>
        <w:t>VU</w:t>
      </w:r>
      <w:r w:rsidRPr="00222D57">
        <w:rPr>
          <w:color w:val="000000"/>
          <w:sz w:val="22"/>
          <w:szCs w:val="22"/>
        </w:rPr>
        <w:t xml:space="preserve"> le décret n° 2002-60 du 14 janvier 2002 relatif à l'indemnité forfaitaire pour travaux supplémentaires,</w:t>
      </w:r>
    </w:p>
    <w:p w:rsidR="00222D57" w:rsidRPr="00222D57" w:rsidRDefault="00222D57" w:rsidP="00285FB9">
      <w:pPr>
        <w:shd w:val="clear" w:color="auto" w:fill="FFFFFF"/>
        <w:tabs>
          <w:tab w:val="left" w:pos="1418"/>
        </w:tabs>
        <w:spacing w:line="223" w:lineRule="exact"/>
        <w:jc w:val="both"/>
        <w:rPr>
          <w:color w:val="000000"/>
          <w:sz w:val="22"/>
          <w:szCs w:val="22"/>
        </w:rPr>
      </w:pPr>
      <w:r w:rsidRPr="00222D57">
        <w:rPr>
          <w:bCs/>
          <w:color w:val="000000"/>
          <w:sz w:val="22"/>
          <w:szCs w:val="22"/>
        </w:rPr>
        <w:t>VU</w:t>
      </w:r>
      <w:r w:rsidRPr="00222D57">
        <w:rPr>
          <w:color w:val="000000"/>
          <w:sz w:val="22"/>
          <w:szCs w:val="22"/>
        </w:rPr>
        <w:t xml:space="preserve"> l'arrêté ministériel du 27 février 1962 modifié, relatif à l'indemnité forfaitaire complémentaire pour élection</w:t>
      </w:r>
    </w:p>
    <w:p w:rsidR="00222D57" w:rsidRPr="00222D57" w:rsidRDefault="00222D57" w:rsidP="00285FB9">
      <w:pPr>
        <w:shd w:val="clear" w:color="auto" w:fill="FFFFFF"/>
        <w:tabs>
          <w:tab w:val="left" w:pos="1418"/>
        </w:tabs>
        <w:spacing w:line="223" w:lineRule="exact"/>
        <w:jc w:val="both"/>
        <w:rPr>
          <w:color w:val="000000"/>
          <w:sz w:val="22"/>
          <w:szCs w:val="22"/>
        </w:rPr>
      </w:pPr>
      <w:r w:rsidRPr="00222D57">
        <w:rPr>
          <w:bCs/>
          <w:color w:val="000000"/>
          <w:sz w:val="22"/>
          <w:szCs w:val="22"/>
        </w:rPr>
        <w:t>VU</w:t>
      </w:r>
      <w:r w:rsidRPr="00222D57">
        <w:rPr>
          <w:color w:val="000000"/>
          <w:sz w:val="22"/>
          <w:szCs w:val="22"/>
        </w:rPr>
        <w:t xml:space="preserve"> la circulaire ministérielle du 11 octobre 2002,</w:t>
      </w:r>
    </w:p>
    <w:p w:rsidR="00222D57" w:rsidRPr="00222D57" w:rsidRDefault="00222D57" w:rsidP="00222D57">
      <w:pPr>
        <w:tabs>
          <w:tab w:val="left" w:pos="1418"/>
        </w:tabs>
        <w:spacing w:before="120"/>
        <w:jc w:val="both"/>
        <w:rPr>
          <w:sz w:val="22"/>
          <w:szCs w:val="22"/>
        </w:rPr>
      </w:pPr>
      <w:r w:rsidRPr="00222D57">
        <w:rPr>
          <w:sz w:val="22"/>
          <w:szCs w:val="22"/>
        </w:rPr>
        <w:t>A l’occasion des élections Présidentielles du 23 avril 2017 et 07 mai 2017 ainsi que les élections législatives du 11 et 18 juin 2017, des agents communaux accompliront des heures supplémentaires qui seront soit réglées, soit récupérées selon les textes en vigueur (I.H.T.S.).</w:t>
      </w:r>
    </w:p>
    <w:p w:rsidR="00222D57" w:rsidRPr="00222D57" w:rsidRDefault="00222D57" w:rsidP="00222D57">
      <w:pPr>
        <w:tabs>
          <w:tab w:val="left" w:pos="1418"/>
        </w:tabs>
        <w:spacing w:before="120"/>
        <w:jc w:val="both"/>
        <w:rPr>
          <w:sz w:val="22"/>
          <w:szCs w:val="22"/>
        </w:rPr>
      </w:pPr>
      <w:r w:rsidRPr="00222D57">
        <w:rPr>
          <w:sz w:val="22"/>
          <w:szCs w:val="22"/>
        </w:rPr>
        <w:t>Lorsqu’ un agent n’est pas éligible aux I.H.T.S, il peut prétendre à une indemnité forfaitaire complémentaire pour élection, c’est le cas du Directeur Général des Services.</w:t>
      </w:r>
    </w:p>
    <w:p w:rsidR="00222D57" w:rsidRPr="00222D57" w:rsidRDefault="00222D57" w:rsidP="00222D57">
      <w:pPr>
        <w:tabs>
          <w:tab w:val="left" w:pos="1418"/>
        </w:tabs>
        <w:spacing w:before="120"/>
        <w:jc w:val="both"/>
        <w:rPr>
          <w:sz w:val="22"/>
          <w:szCs w:val="22"/>
        </w:rPr>
      </w:pPr>
      <w:r w:rsidRPr="00222D57">
        <w:rPr>
          <w:sz w:val="22"/>
          <w:szCs w:val="22"/>
        </w:rPr>
        <w:t>Le crédit global affecté à cette indemnité est obtenu en multipliant le montant mensuel de l’indemnité forfaitaire pour travaux supplémentaires décidé dans la collectivité pour les attachés territoriaux (IFTS de deuxième catégorie) par le nombre de bénéficiaires remplissant les conditions d’octroi de l’indemnité pour élections :</w:t>
      </w:r>
    </w:p>
    <w:p w:rsidR="00222D57" w:rsidRPr="00222D57" w:rsidRDefault="00222D57" w:rsidP="00222D57">
      <w:pPr>
        <w:tabs>
          <w:tab w:val="left" w:pos="1418"/>
        </w:tabs>
        <w:jc w:val="both"/>
        <w:rPr>
          <w:sz w:val="22"/>
          <w:szCs w:val="22"/>
        </w:rPr>
      </w:pPr>
      <w:r w:rsidRPr="00222D57">
        <w:rPr>
          <w:sz w:val="22"/>
          <w:szCs w:val="22"/>
        </w:rPr>
        <w:t>Soit en l’espèce : 1 085,19 : 12 x coef. 3 x 1 = 271,30 €</w:t>
      </w:r>
    </w:p>
    <w:p w:rsidR="00222D57" w:rsidRPr="00222D57" w:rsidRDefault="00222D57" w:rsidP="00222D57">
      <w:pPr>
        <w:tabs>
          <w:tab w:val="left" w:pos="1418"/>
        </w:tabs>
        <w:spacing w:before="120"/>
        <w:jc w:val="both"/>
        <w:rPr>
          <w:sz w:val="22"/>
          <w:szCs w:val="22"/>
        </w:rPr>
      </w:pPr>
      <w:r w:rsidRPr="00222D57">
        <w:rPr>
          <w:sz w:val="22"/>
          <w:szCs w:val="22"/>
        </w:rPr>
        <w:t>Le montant individuel maximum de l’indemnité forfaitaire est plafonné au quart du montant de l’IFTS annuelle : Soit en l’espèce, 1 085,19 / 4 = 271,30 €</w:t>
      </w:r>
    </w:p>
    <w:p w:rsidR="00222D57" w:rsidRPr="00222D57" w:rsidRDefault="00222D57" w:rsidP="00222D57">
      <w:pPr>
        <w:tabs>
          <w:tab w:val="left" w:pos="1418"/>
        </w:tabs>
        <w:spacing w:before="120"/>
        <w:jc w:val="both"/>
        <w:rPr>
          <w:sz w:val="22"/>
          <w:szCs w:val="22"/>
        </w:rPr>
      </w:pPr>
      <w:r w:rsidRPr="00222D57">
        <w:rPr>
          <w:sz w:val="22"/>
          <w:szCs w:val="22"/>
        </w:rPr>
        <w:t>Il propose au conseil municipal de verser au Directeur Général des Services ayant assuré des travaux supplémentaires à l'occasion des élections et ne pouvant pas bénéficier des indemnités horaires pour travaux supplémentaires (IHTS) :</w:t>
      </w:r>
    </w:p>
    <w:p w:rsidR="00222D57" w:rsidRPr="00222D57" w:rsidRDefault="00222D57" w:rsidP="00222D57">
      <w:pPr>
        <w:numPr>
          <w:ilvl w:val="0"/>
          <w:numId w:val="24"/>
        </w:numPr>
        <w:tabs>
          <w:tab w:val="left" w:pos="851"/>
        </w:tabs>
        <w:ind w:left="851" w:hanging="425"/>
        <w:jc w:val="both"/>
        <w:rPr>
          <w:sz w:val="22"/>
          <w:szCs w:val="22"/>
        </w:rPr>
      </w:pPr>
      <w:r w:rsidRPr="00222D57">
        <w:rPr>
          <w:sz w:val="22"/>
          <w:szCs w:val="22"/>
        </w:rPr>
        <w:t>une indemnité de présence d’un montant de 271,30 €, pour chaque tour de scrutin des élections présidentielles et législatives.</w:t>
      </w:r>
    </w:p>
    <w:p w:rsidR="004D4976" w:rsidRDefault="004D4976" w:rsidP="004D4976">
      <w:pPr>
        <w:spacing w:before="120"/>
        <w:jc w:val="both"/>
        <w:rPr>
          <w:b/>
          <w:sz w:val="22"/>
          <w:szCs w:val="22"/>
        </w:rPr>
      </w:pPr>
      <w:r w:rsidRPr="002A1051">
        <w:rPr>
          <w:b/>
          <w:sz w:val="22"/>
          <w:szCs w:val="22"/>
        </w:rPr>
        <w:t>La proposition est adoptée à l’unanimité.</w:t>
      </w:r>
    </w:p>
    <w:p w:rsidR="004D4976" w:rsidRPr="00383742" w:rsidRDefault="00D540C5" w:rsidP="00CD3178">
      <w:pPr>
        <w:tabs>
          <w:tab w:val="left" w:pos="993"/>
        </w:tabs>
        <w:spacing w:before="240"/>
        <w:ind w:left="993" w:hanging="993"/>
        <w:jc w:val="both"/>
        <w:rPr>
          <w:b/>
          <w:i/>
          <w:sz w:val="22"/>
          <w:szCs w:val="22"/>
          <w:u w:val="single"/>
        </w:rPr>
      </w:pPr>
      <w:r>
        <w:rPr>
          <w:b/>
          <w:sz w:val="22"/>
          <w:szCs w:val="22"/>
          <w:u w:val="single"/>
        </w:rPr>
        <w:t>X</w:t>
      </w:r>
      <w:r w:rsidR="004D4976">
        <w:rPr>
          <w:b/>
          <w:sz w:val="22"/>
          <w:szCs w:val="22"/>
          <w:u w:val="single"/>
        </w:rPr>
        <w:t>II</w:t>
      </w:r>
      <w:r w:rsidR="00CD3178">
        <w:rPr>
          <w:b/>
          <w:sz w:val="22"/>
          <w:szCs w:val="22"/>
          <w:u w:val="single"/>
        </w:rPr>
        <w:t xml:space="preserve">I </w:t>
      </w:r>
      <w:r w:rsidR="004D4976" w:rsidRPr="00383742">
        <w:rPr>
          <w:b/>
          <w:sz w:val="22"/>
          <w:szCs w:val="22"/>
          <w:u w:val="single"/>
        </w:rPr>
        <w:t>–</w:t>
      </w:r>
      <w:r w:rsidR="00E5283C" w:rsidRPr="00E5283C">
        <w:rPr>
          <w:b/>
          <w:sz w:val="22"/>
          <w:szCs w:val="22"/>
          <w:u w:val="single"/>
        </w:rPr>
        <w:t xml:space="preserve"> </w:t>
      </w:r>
      <w:r w:rsidR="00222D57" w:rsidRPr="00222D57">
        <w:rPr>
          <w:b/>
          <w:sz w:val="22"/>
          <w:szCs w:val="22"/>
          <w:u w:val="single"/>
        </w:rPr>
        <w:t>ACQUISITION DE PLEIN DROIT D’UN BIEN VACANT ET SANS MAITRE.</w:t>
      </w:r>
    </w:p>
    <w:p w:rsidR="00222D57" w:rsidRPr="00222D57" w:rsidRDefault="00222D57" w:rsidP="00222D57">
      <w:pPr>
        <w:spacing w:before="240"/>
        <w:jc w:val="both"/>
        <w:rPr>
          <w:rFonts w:eastAsia="Calibri"/>
          <w:sz w:val="22"/>
          <w:szCs w:val="22"/>
          <w:lang w:eastAsia="en-US"/>
        </w:rPr>
      </w:pPr>
      <w:r w:rsidRPr="00222D57">
        <w:rPr>
          <w:sz w:val="22"/>
          <w:szCs w:val="22"/>
        </w:rPr>
        <w:t>Bruno CAIETTI, rapporteur, expose à l’assemblée que v</w:t>
      </w:r>
      <w:r w:rsidRPr="00222D57">
        <w:rPr>
          <w:rFonts w:eastAsia="Calibri"/>
          <w:sz w:val="22"/>
          <w:szCs w:val="22"/>
          <w:lang w:eastAsia="en-US"/>
        </w:rPr>
        <w:t>u le Code général des collectivités territoriales, et notamment l’article L2241-1</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Vu le Code général de la propriété des personnes publiques, et notamment les articles L1123-1 1° et L1123-2</w:t>
      </w:r>
    </w:p>
    <w:p w:rsidR="00222D57" w:rsidRPr="00222D57" w:rsidRDefault="00222D57" w:rsidP="00285FB9">
      <w:pPr>
        <w:jc w:val="both"/>
        <w:rPr>
          <w:rFonts w:eastAsia="Calibri"/>
          <w:sz w:val="22"/>
          <w:szCs w:val="22"/>
          <w:lang w:eastAsia="en-US"/>
        </w:rPr>
      </w:pPr>
      <w:r w:rsidRPr="00222D57">
        <w:rPr>
          <w:rFonts w:eastAsia="Calibri"/>
          <w:sz w:val="22"/>
          <w:szCs w:val="22"/>
          <w:lang w:eastAsia="en-US"/>
        </w:rPr>
        <w:t>Vu le Code civil, et notamment les articles 713 et 1317</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Monsieur le Maire informe le conseil municipal de la réglementation applicable aux biens vacants et sans maître et notamment leurs modalités d’attribution à la commune.</w:t>
      </w:r>
    </w:p>
    <w:p w:rsidR="00222D57" w:rsidRPr="00222D57" w:rsidRDefault="00222D57" w:rsidP="00222D57">
      <w:pPr>
        <w:spacing w:before="120" w:after="120"/>
        <w:jc w:val="both"/>
        <w:rPr>
          <w:rFonts w:eastAsia="Calibri"/>
          <w:sz w:val="22"/>
          <w:szCs w:val="22"/>
          <w:lang w:eastAsia="en-US"/>
        </w:rPr>
      </w:pPr>
      <w:r w:rsidRPr="00222D57">
        <w:rPr>
          <w:rFonts w:eastAsia="Calibri"/>
          <w:sz w:val="22"/>
          <w:szCs w:val="22"/>
          <w:lang w:eastAsia="en-US"/>
        </w:rPr>
        <w:t>Il expose que Monsieur GIRAUD Célestin Hilaire, né le 12 janvier 1895 à RAMATUELLE (83), était propriétaire du bien immobilier suivant sur la commune de RAMATUELLE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59"/>
        <w:gridCol w:w="2202"/>
        <w:gridCol w:w="1915"/>
      </w:tblGrid>
      <w:tr w:rsidR="00222D57" w:rsidRPr="00222D57" w:rsidTr="00222D57">
        <w:tc>
          <w:tcPr>
            <w:tcW w:w="2088" w:type="dxa"/>
            <w:shd w:val="clear" w:color="auto" w:fill="auto"/>
          </w:tcPr>
          <w:p w:rsidR="00222D57" w:rsidRPr="00222D57" w:rsidRDefault="00222D57" w:rsidP="00222D57">
            <w:pPr>
              <w:jc w:val="both"/>
              <w:rPr>
                <w:rFonts w:eastAsia="Calibri"/>
                <w:b/>
                <w:sz w:val="22"/>
                <w:szCs w:val="22"/>
                <w:lang w:eastAsia="en-US"/>
              </w:rPr>
            </w:pPr>
            <w:r w:rsidRPr="00222D57">
              <w:rPr>
                <w:rFonts w:eastAsia="Calibri"/>
                <w:b/>
                <w:sz w:val="22"/>
                <w:szCs w:val="22"/>
                <w:lang w:eastAsia="en-US"/>
              </w:rPr>
              <w:t>Références cadastrales</w:t>
            </w:r>
          </w:p>
        </w:tc>
        <w:tc>
          <w:tcPr>
            <w:tcW w:w="2159" w:type="dxa"/>
            <w:shd w:val="clear" w:color="auto" w:fill="auto"/>
          </w:tcPr>
          <w:p w:rsidR="00222D57" w:rsidRPr="00222D57" w:rsidRDefault="00222D57" w:rsidP="00222D57">
            <w:pPr>
              <w:jc w:val="both"/>
              <w:rPr>
                <w:rFonts w:eastAsia="Calibri"/>
                <w:b/>
                <w:sz w:val="22"/>
                <w:szCs w:val="22"/>
                <w:lang w:eastAsia="en-US"/>
              </w:rPr>
            </w:pPr>
            <w:r w:rsidRPr="00222D57">
              <w:rPr>
                <w:rFonts w:eastAsia="Calibri"/>
                <w:b/>
                <w:sz w:val="22"/>
                <w:szCs w:val="22"/>
                <w:lang w:eastAsia="en-US"/>
              </w:rPr>
              <w:t>Lieu-dit</w:t>
            </w:r>
          </w:p>
        </w:tc>
        <w:tc>
          <w:tcPr>
            <w:tcW w:w="2202" w:type="dxa"/>
            <w:shd w:val="clear" w:color="auto" w:fill="auto"/>
          </w:tcPr>
          <w:p w:rsidR="00222D57" w:rsidRPr="00222D57" w:rsidRDefault="00222D57" w:rsidP="00222D57">
            <w:pPr>
              <w:jc w:val="both"/>
              <w:rPr>
                <w:rFonts w:eastAsia="Calibri"/>
                <w:b/>
                <w:sz w:val="22"/>
                <w:szCs w:val="22"/>
                <w:lang w:eastAsia="en-US"/>
              </w:rPr>
            </w:pPr>
            <w:r w:rsidRPr="00222D57">
              <w:rPr>
                <w:rFonts w:eastAsia="Calibri"/>
                <w:b/>
                <w:sz w:val="22"/>
                <w:szCs w:val="22"/>
                <w:lang w:eastAsia="en-US"/>
              </w:rPr>
              <w:t>Contenance</w:t>
            </w:r>
          </w:p>
        </w:tc>
        <w:tc>
          <w:tcPr>
            <w:tcW w:w="1915" w:type="dxa"/>
            <w:shd w:val="clear" w:color="auto" w:fill="auto"/>
          </w:tcPr>
          <w:p w:rsidR="00222D57" w:rsidRPr="00222D57" w:rsidRDefault="00222D57" w:rsidP="00222D57">
            <w:pPr>
              <w:jc w:val="both"/>
              <w:rPr>
                <w:rFonts w:eastAsia="Calibri"/>
                <w:b/>
                <w:sz w:val="22"/>
                <w:szCs w:val="22"/>
                <w:lang w:eastAsia="en-US"/>
              </w:rPr>
            </w:pPr>
            <w:r w:rsidRPr="00222D57">
              <w:rPr>
                <w:rFonts w:eastAsia="Calibri"/>
                <w:b/>
                <w:sz w:val="22"/>
                <w:szCs w:val="22"/>
                <w:lang w:eastAsia="en-US"/>
              </w:rPr>
              <w:t>Nature du bien</w:t>
            </w:r>
          </w:p>
        </w:tc>
      </w:tr>
      <w:tr w:rsidR="00222D57" w:rsidRPr="00222D57" w:rsidTr="00222D57">
        <w:tc>
          <w:tcPr>
            <w:tcW w:w="2088" w:type="dxa"/>
            <w:shd w:val="clear" w:color="auto" w:fill="auto"/>
          </w:tcPr>
          <w:p w:rsidR="00222D57" w:rsidRPr="00222D57" w:rsidRDefault="00222D57" w:rsidP="00222D57">
            <w:pPr>
              <w:jc w:val="both"/>
              <w:rPr>
                <w:rFonts w:eastAsia="Calibri"/>
                <w:sz w:val="22"/>
                <w:szCs w:val="22"/>
                <w:lang w:eastAsia="en-US"/>
              </w:rPr>
            </w:pPr>
            <w:r w:rsidRPr="00222D57">
              <w:rPr>
                <w:rFonts w:eastAsia="Calibri"/>
                <w:sz w:val="22"/>
                <w:szCs w:val="22"/>
                <w:lang w:eastAsia="en-US"/>
              </w:rPr>
              <w:t>AI 119</w:t>
            </w:r>
          </w:p>
        </w:tc>
        <w:tc>
          <w:tcPr>
            <w:tcW w:w="2159" w:type="dxa"/>
            <w:shd w:val="clear" w:color="auto" w:fill="auto"/>
          </w:tcPr>
          <w:p w:rsidR="00222D57" w:rsidRPr="00222D57" w:rsidRDefault="00222D57" w:rsidP="00222D57">
            <w:pPr>
              <w:jc w:val="both"/>
              <w:rPr>
                <w:rFonts w:eastAsia="Calibri"/>
                <w:sz w:val="22"/>
                <w:szCs w:val="22"/>
                <w:lang w:eastAsia="en-US"/>
              </w:rPr>
            </w:pPr>
            <w:r w:rsidRPr="00222D57">
              <w:rPr>
                <w:rFonts w:eastAsia="Calibri"/>
                <w:sz w:val="22"/>
                <w:szCs w:val="22"/>
                <w:lang w:eastAsia="en-US"/>
              </w:rPr>
              <w:t>Les Routes</w:t>
            </w:r>
          </w:p>
        </w:tc>
        <w:tc>
          <w:tcPr>
            <w:tcW w:w="2202" w:type="dxa"/>
            <w:shd w:val="clear" w:color="auto" w:fill="auto"/>
          </w:tcPr>
          <w:p w:rsidR="00222D57" w:rsidRPr="00222D57" w:rsidRDefault="00222D57" w:rsidP="00222D57">
            <w:pPr>
              <w:jc w:val="both"/>
              <w:rPr>
                <w:rFonts w:eastAsia="Calibri"/>
                <w:sz w:val="22"/>
                <w:szCs w:val="22"/>
                <w:lang w:eastAsia="en-US"/>
              </w:rPr>
            </w:pPr>
            <w:r w:rsidRPr="00222D57">
              <w:rPr>
                <w:rFonts w:eastAsia="Calibri"/>
                <w:sz w:val="22"/>
                <w:szCs w:val="22"/>
                <w:lang w:eastAsia="en-US"/>
              </w:rPr>
              <w:t>1 698 m²</w:t>
            </w:r>
          </w:p>
        </w:tc>
        <w:tc>
          <w:tcPr>
            <w:tcW w:w="1915" w:type="dxa"/>
            <w:shd w:val="clear" w:color="auto" w:fill="auto"/>
          </w:tcPr>
          <w:p w:rsidR="00222D57" w:rsidRPr="00222D57" w:rsidRDefault="00222D57" w:rsidP="00222D57">
            <w:pPr>
              <w:jc w:val="both"/>
              <w:rPr>
                <w:rFonts w:eastAsia="Calibri"/>
                <w:sz w:val="22"/>
                <w:szCs w:val="22"/>
                <w:lang w:eastAsia="en-US"/>
              </w:rPr>
            </w:pPr>
            <w:r w:rsidRPr="00222D57">
              <w:rPr>
                <w:rFonts w:eastAsia="Calibri"/>
                <w:sz w:val="22"/>
                <w:szCs w:val="22"/>
                <w:lang w:eastAsia="en-US"/>
              </w:rPr>
              <w:t>Landes</w:t>
            </w:r>
          </w:p>
        </w:tc>
      </w:tr>
    </w:tbl>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Après recherches auprès de l’état-civil, il a pu être déterminé que Monsieur GIRAUD Célestin Hilaire est décédé le 29 juillet 1974 à SAINT-TROPEZ (83). Son décès remonte donc à plus de trente ans.</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Par ailleurs, la Commune de RAMATUELLE n’a pas eu connaissance qu’un éventuel successible ait pris la qualité d’héritier de Monsieur GIRAUD Célestin Hilaire.</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Considérant que le fichier immobilier tenu par le Service de la Publicité Foncière DRAGUIGNAN 1 n’a révélé aucune inscription pour le bien objet des présentes</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Ce bien immobilier revient de plein droit à la commune de RAMATUELLE, à titre gratuit.</w:t>
      </w:r>
    </w:p>
    <w:p w:rsidR="00222D57" w:rsidRPr="00222D57" w:rsidRDefault="00222D57" w:rsidP="00222D57">
      <w:pPr>
        <w:spacing w:before="120"/>
        <w:jc w:val="both"/>
        <w:rPr>
          <w:rFonts w:eastAsia="Calibri"/>
          <w:sz w:val="22"/>
          <w:szCs w:val="22"/>
          <w:lang w:eastAsia="en-US"/>
        </w:rPr>
      </w:pPr>
      <w:r w:rsidRPr="00222D57">
        <w:rPr>
          <w:rFonts w:eastAsia="Calibri"/>
          <w:sz w:val="22"/>
          <w:szCs w:val="22"/>
          <w:lang w:eastAsia="en-US"/>
        </w:rPr>
        <w:t>Il propose au conseil municipal :</w:t>
      </w:r>
    </w:p>
    <w:p w:rsidR="00222D57" w:rsidRPr="00222D57" w:rsidRDefault="00222D57" w:rsidP="00222D57">
      <w:pPr>
        <w:numPr>
          <w:ilvl w:val="0"/>
          <w:numId w:val="25"/>
        </w:numPr>
        <w:spacing w:after="160"/>
        <w:contextualSpacing/>
        <w:jc w:val="both"/>
        <w:rPr>
          <w:rFonts w:eastAsia="Calibri"/>
          <w:sz w:val="22"/>
          <w:szCs w:val="22"/>
          <w:lang w:eastAsia="en-US"/>
        </w:rPr>
      </w:pPr>
      <w:r w:rsidRPr="00222D57">
        <w:rPr>
          <w:rFonts w:eastAsia="Calibri"/>
          <w:sz w:val="22"/>
          <w:szCs w:val="22"/>
          <w:lang w:eastAsia="en-US"/>
        </w:rPr>
        <w:t>D’exerce ses droits en application des dispositions de l’article 713 du Code civil.</w:t>
      </w:r>
    </w:p>
    <w:p w:rsidR="00222D57" w:rsidRPr="00222D57" w:rsidRDefault="00222D57" w:rsidP="00222D57">
      <w:pPr>
        <w:numPr>
          <w:ilvl w:val="0"/>
          <w:numId w:val="25"/>
        </w:numPr>
        <w:spacing w:after="160"/>
        <w:contextualSpacing/>
        <w:jc w:val="both"/>
        <w:rPr>
          <w:rFonts w:eastAsia="Calibri"/>
          <w:sz w:val="22"/>
          <w:szCs w:val="22"/>
          <w:lang w:eastAsia="en-US"/>
        </w:rPr>
      </w:pPr>
      <w:r w:rsidRPr="00222D57">
        <w:rPr>
          <w:rFonts w:eastAsia="Calibri"/>
          <w:sz w:val="22"/>
          <w:szCs w:val="22"/>
          <w:lang w:eastAsia="en-US"/>
        </w:rPr>
        <w:t>D’autorise Monsieur le Maire à signer tout acte relatif à l’incorporation de ce bien vacant et sans maître</w:t>
      </w:r>
    </w:p>
    <w:p w:rsidR="00CD3178" w:rsidRDefault="00CD3178" w:rsidP="00782D7F">
      <w:pPr>
        <w:spacing w:before="240"/>
        <w:jc w:val="both"/>
        <w:rPr>
          <w:b/>
          <w:sz w:val="22"/>
          <w:szCs w:val="22"/>
        </w:rPr>
      </w:pPr>
      <w:r w:rsidRPr="002A1051">
        <w:rPr>
          <w:b/>
          <w:sz w:val="22"/>
          <w:szCs w:val="22"/>
        </w:rPr>
        <w:t>La proposition est adoptée à l’unanimité.</w:t>
      </w:r>
    </w:p>
    <w:p w:rsidR="00285FB9" w:rsidRDefault="00285FB9" w:rsidP="00222D57">
      <w:pPr>
        <w:tabs>
          <w:tab w:val="left" w:pos="993"/>
        </w:tabs>
        <w:spacing w:before="240"/>
        <w:ind w:left="993" w:hanging="993"/>
        <w:jc w:val="both"/>
        <w:rPr>
          <w:b/>
          <w:sz w:val="22"/>
          <w:szCs w:val="22"/>
          <w:u w:val="single"/>
        </w:rPr>
        <w:sectPr w:rsidR="00285FB9" w:rsidSect="00285FB9">
          <w:pgSz w:w="11906" w:h="16838" w:code="9"/>
          <w:pgMar w:top="851" w:right="2268" w:bottom="567" w:left="1134" w:header="709" w:footer="0" w:gutter="0"/>
          <w:cols w:space="708"/>
          <w:docGrid w:linePitch="360"/>
        </w:sectPr>
      </w:pPr>
    </w:p>
    <w:p w:rsidR="00CD3178" w:rsidRPr="00383742" w:rsidRDefault="00D540C5" w:rsidP="00222D57">
      <w:pPr>
        <w:tabs>
          <w:tab w:val="left" w:pos="993"/>
        </w:tabs>
        <w:spacing w:before="240"/>
        <w:ind w:left="993" w:hanging="993"/>
        <w:jc w:val="both"/>
        <w:rPr>
          <w:b/>
          <w:i/>
          <w:sz w:val="22"/>
          <w:szCs w:val="22"/>
          <w:u w:val="single"/>
        </w:rPr>
      </w:pPr>
      <w:r>
        <w:rPr>
          <w:b/>
          <w:sz w:val="22"/>
          <w:szCs w:val="22"/>
          <w:u w:val="single"/>
        </w:rPr>
        <w:lastRenderedPageBreak/>
        <w:t>XIV</w:t>
      </w:r>
      <w:r w:rsidR="00CD3178">
        <w:rPr>
          <w:b/>
          <w:sz w:val="22"/>
          <w:szCs w:val="22"/>
          <w:u w:val="single"/>
        </w:rPr>
        <w:t xml:space="preserve"> </w:t>
      </w:r>
      <w:r w:rsidR="00CD3178" w:rsidRPr="00383742">
        <w:rPr>
          <w:b/>
          <w:sz w:val="22"/>
          <w:szCs w:val="22"/>
          <w:u w:val="single"/>
        </w:rPr>
        <w:t>–</w:t>
      </w:r>
      <w:r w:rsidR="00CD3178" w:rsidRPr="00E5283C">
        <w:rPr>
          <w:b/>
          <w:sz w:val="22"/>
          <w:szCs w:val="22"/>
          <w:u w:val="single"/>
        </w:rPr>
        <w:t xml:space="preserve"> </w:t>
      </w:r>
      <w:r w:rsidR="00222D57">
        <w:rPr>
          <w:b/>
          <w:sz w:val="22"/>
          <w:szCs w:val="22"/>
          <w:u w:val="single"/>
        </w:rPr>
        <w:tab/>
      </w:r>
      <w:r w:rsidR="00222D57" w:rsidRPr="00222D57">
        <w:rPr>
          <w:b/>
          <w:sz w:val="22"/>
          <w:szCs w:val="22"/>
          <w:u w:val="single"/>
        </w:rPr>
        <w:t>DELEGATION DU CONSEIL MUNICIPAL AU MAIRE EN MATIERE DE MARCHES PUBLICS, ACCORDS-CADRES ET AVENANTS, MODIFICATION DU SEUIL.</w:t>
      </w:r>
    </w:p>
    <w:p w:rsidR="00222D57" w:rsidRPr="00222D57" w:rsidRDefault="00222D57" w:rsidP="00222D57">
      <w:pPr>
        <w:spacing w:before="240"/>
        <w:jc w:val="both"/>
        <w:rPr>
          <w:sz w:val="22"/>
          <w:szCs w:val="22"/>
        </w:rPr>
      </w:pPr>
      <w:r w:rsidRPr="00222D57">
        <w:rPr>
          <w:sz w:val="22"/>
          <w:szCs w:val="22"/>
        </w:rPr>
        <w:t>Bruno CAIETTI, rapporteur, expose à l’assemblée que par délibération n°36/14 du 15 avril 2014, le conseil municipal a donné délégation générale de fonction au maire, pour la durée de son mandat, pour la réalisation de tâches relatives à la gestion ordinaire de la collectivité, conformément aux dispositions de l’article L 2122-22 du Code Général des Collectivités Territoriales.</w:t>
      </w:r>
    </w:p>
    <w:p w:rsidR="00222D57" w:rsidRPr="00222D57" w:rsidRDefault="00222D57" w:rsidP="00222D57">
      <w:pPr>
        <w:spacing w:before="120"/>
        <w:jc w:val="both"/>
        <w:rPr>
          <w:sz w:val="22"/>
          <w:szCs w:val="22"/>
        </w:rPr>
      </w:pPr>
      <w:r w:rsidRPr="00222D57">
        <w:rPr>
          <w:sz w:val="22"/>
          <w:szCs w:val="22"/>
        </w:rPr>
        <w:t>En matière de marchés publics, la délibération dispose que le conseil municipal donne délégation au maire pour : « prendre toute décision concernant la préparation, la passation, l’exécution et le règlement des marchés et des accords-cadres d’un montant inférieur à 90 000 euros ainsi que toute décision concernant leurs avenants s’ils ne provoquent pas le dépassement du seuil de 90 000 euros et lorsque les crédits sont inscrits au budget. Pour les marchés supérieurs à 90 000 euros, de prendre toutes décisions concernant leurs avenants qui n’entraînent pas une augmentation du contrat initial supérieur à 5 %, lorsque les crédits sont inscrits au budget » ;</w:t>
      </w:r>
    </w:p>
    <w:p w:rsidR="00222D57" w:rsidRPr="00222D57" w:rsidRDefault="00222D57" w:rsidP="00222D57">
      <w:pPr>
        <w:spacing w:before="120"/>
        <w:jc w:val="both"/>
        <w:rPr>
          <w:sz w:val="22"/>
          <w:szCs w:val="22"/>
        </w:rPr>
      </w:pPr>
      <w:r w:rsidRPr="00222D57">
        <w:rPr>
          <w:sz w:val="22"/>
          <w:szCs w:val="22"/>
        </w:rPr>
        <w:t>Pour de meilleures efficacité et réactivité de la commune en matière de commande publique, et plus particulièrement pour faire face aux calendriers contraints des futurs marchés, il est proposé au conseil municipal d’augmenter le seuil de cette délégation à 209 000 euros. Par ailleurs, en cohérence avec la nouvelle règlementation de la commande publique, le terme « avenant » pourrait être remplacé par « modification » et le seuil de 5 % pourrait être relevé à 10 % (article 139 6° du décret n°2016-360 du 25 mars 2016 relatif aux marchés publics).</w:t>
      </w:r>
    </w:p>
    <w:p w:rsidR="00222D57" w:rsidRPr="00222D57" w:rsidRDefault="00222D57" w:rsidP="00222D57">
      <w:pPr>
        <w:spacing w:before="120"/>
        <w:jc w:val="both"/>
        <w:rPr>
          <w:sz w:val="22"/>
          <w:szCs w:val="22"/>
        </w:rPr>
      </w:pPr>
      <w:r w:rsidRPr="00222D57">
        <w:rPr>
          <w:sz w:val="22"/>
          <w:szCs w:val="22"/>
        </w:rPr>
        <w:t>Il propose de modifier les dispositions relatives à la commande publique de la délibération n°36/14 du 15 avril 2014 et de charger le maire, conformément aux dispositions de l’article L 2122-22 du Code Général des Collectivités Territoriales et de l’article 139 6° du décret n°2016-360 du 25 mars 2016, de prendre toute décision concernant la préparation, la passation, l’exécution et le règlement des marchés et des accords-cadres d’un montant inférieur à 209 000 euros ainsi que toute décision concernant leurs modifications s’ils ne provoquent pas le dépassement du seuil de 209 000 euros et lorsque les crédits sont inscrits au budget. Pour les marchés supérieurs à 209 000 euros, de prendre toutes décisions concernant leurs modifications qui n’entraînent pas une augmentation du contrat initial supérieur à 10 %, lorsque les crédits sont inscrits au budget ».</w:t>
      </w:r>
    </w:p>
    <w:p w:rsidR="00CD3178" w:rsidRDefault="00CD3178" w:rsidP="00CD3178">
      <w:pPr>
        <w:spacing w:before="120"/>
        <w:jc w:val="both"/>
        <w:rPr>
          <w:b/>
          <w:sz w:val="22"/>
          <w:szCs w:val="22"/>
        </w:rPr>
      </w:pPr>
      <w:r w:rsidRPr="002A1051">
        <w:rPr>
          <w:b/>
          <w:sz w:val="22"/>
          <w:szCs w:val="22"/>
        </w:rPr>
        <w:t>La proposition est adoptée à l’unanimité.</w:t>
      </w:r>
    </w:p>
    <w:p w:rsidR="008A5C3C" w:rsidRPr="008A5C3C" w:rsidRDefault="00D540C5" w:rsidP="008A5C3C">
      <w:pPr>
        <w:tabs>
          <w:tab w:val="left" w:pos="993"/>
        </w:tabs>
        <w:spacing w:before="240"/>
        <w:ind w:left="993" w:hanging="993"/>
        <w:jc w:val="both"/>
        <w:rPr>
          <w:b/>
          <w:sz w:val="22"/>
          <w:szCs w:val="22"/>
          <w:u w:val="single"/>
        </w:rPr>
      </w:pPr>
      <w:r>
        <w:rPr>
          <w:b/>
          <w:sz w:val="22"/>
          <w:szCs w:val="22"/>
          <w:u w:val="single"/>
        </w:rPr>
        <w:t>XV</w:t>
      </w:r>
      <w:r w:rsidR="00CD3178">
        <w:rPr>
          <w:b/>
          <w:sz w:val="22"/>
          <w:szCs w:val="22"/>
          <w:u w:val="single"/>
        </w:rPr>
        <w:t xml:space="preserve"> </w:t>
      </w:r>
      <w:r w:rsidR="00CD3178" w:rsidRPr="00383742">
        <w:rPr>
          <w:b/>
          <w:sz w:val="22"/>
          <w:szCs w:val="22"/>
          <w:u w:val="single"/>
        </w:rPr>
        <w:t>–</w:t>
      </w:r>
      <w:r w:rsidR="00CD3178" w:rsidRPr="00E5283C">
        <w:rPr>
          <w:b/>
          <w:sz w:val="22"/>
          <w:szCs w:val="22"/>
          <w:u w:val="single"/>
        </w:rPr>
        <w:t xml:space="preserve"> </w:t>
      </w:r>
      <w:r w:rsidR="00CD3178">
        <w:rPr>
          <w:b/>
          <w:sz w:val="22"/>
          <w:szCs w:val="22"/>
          <w:u w:val="single"/>
        </w:rPr>
        <w:tab/>
      </w:r>
      <w:r w:rsidR="008A5C3C" w:rsidRPr="008A5C3C">
        <w:rPr>
          <w:b/>
          <w:sz w:val="22"/>
          <w:szCs w:val="22"/>
          <w:u w:val="single"/>
        </w:rPr>
        <w:t>CONVENTION DE SITE AVEC LE SDIS DU VAR.</w:t>
      </w:r>
    </w:p>
    <w:p w:rsidR="008A5C3C" w:rsidRPr="008A5C3C" w:rsidRDefault="008A5C3C" w:rsidP="008A5C3C">
      <w:pPr>
        <w:spacing w:before="240"/>
        <w:jc w:val="both"/>
        <w:rPr>
          <w:sz w:val="22"/>
          <w:szCs w:val="22"/>
        </w:rPr>
      </w:pPr>
      <w:r w:rsidRPr="008A5C3C">
        <w:rPr>
          <w:sz w:val="22"/>
          <w:szCs w:val="22"/>
        </w:rPr>
        <w:t>Jean-Pierre FRESIA, rapporteur, expose à l’assemblée que le SDIS du Var a sollicité la commune pour organiser des exercices et des formations des agents du corps départemental des sapeurs-pompiers du Var sur site.</w:t>
      </w:r>
    </w:p>
    <w:p w:rsidR="008A5C3C" w:rsidRPr="008A5C3C" w:rsidRDefault="008A5C3C" w:rsidP="008A5C3C">
      <w:pPr>
        <w:autoSpaceDE w:val="0"/>
        <w:autoSpaceDN w:val="0"/>
        <w:adjustRightInd w:val="0"/>
        <w:spacing w:before="120"/>
        <w:jc w:val="both"/>
        <w:rPr>
          <w:color w:val="000000"/>
          <w:sz w:val="22"/>
          <w:szCs w:val="22"/>
        </w:rPr>
      </w:pPr>
      <w:r w:rsidRPr="008A5C3C">
        <w:rPr>
          <w:color w:val="000000"/>
          <w:sz w:val="22"/>
          <w:szCs w:val="22"/>
        </w:rPr>
        <w:t>Ainsi la Mairie, l’école Gérard Philipe, l’espace Albert Raphael, le centre de loisirs, la crèche, le théâtre de verdure, la station d’épuration et les centres techniques municipaux pourraient être retenus.</w:t>
      </w:r>
    </w:p>
    <w:p w:rsidR="008A5C3C" w:rsidRPr="008A5C3C" w:rsidRDefault="008A5C3C" w:rsidP="008A5C3C">
      <w:pPr>
        <w:autoSpaceDE w:val="0"/>
        <w:autoSpaceDN w:val="0"/>
        <w:adjustRightInd w:val="0"/>
        <w:spacing w:before="120"/>
        <w:jc w:val="both"/>
        <w:rPr>
          <w:color w:val="000000"/>
          <w:sz w:val="22"/>
          <w:szCs w:val="22"/>
        </w:rPr>
      </w:pPr>
      <w:r w:rsidRPr="008A5C3C">
        <w:rPr>
          <w:color w:val="000000"/>
          <w:sz w:val="22"/>
          <w:szCs w:val="22"/>
        </w:rPr>
        <w:t>Les exercices ainsi organisés, permettront aux intervenants de connaître les sites ramatuellois les plus sensibles et amélioreront l’efficacité des éventuelles interventions de secours.</w:t>
      </w:r>
    </w:p>
    <w:p w:rsidR="008A5C3C" w:rsidRPr="008A5C3C" w:rsidRDefault="008A5C3C" w:rsidP="008A5C3C">
      <w:pPr>
        <w:autoSpaceDE w:val="0"/>
        <w:autoSpaceDN w:val="0"/>
        <w:adjustRightInd w:val="0"/>
        <w:spacing w:before="120"/>
        <w:jc w:val="both"/>
        <w:rPr>
          <w:color w:val="000000"/>
          <w:sz w:val="22"/>
          <w:szCs w:val="22"/>
        </w:rPr>
      </w:pPr>
      <w:r w:rsidRPr="008A5C3C">
        <w:rPr>
          <w:color w:val="000000"/>
          <w:sz w:val="22"/>
          <w:szCs w:val="22"/>
        </w:rPr>
        <w:t>Une convention définissant les modalités de mise à disposition est proposée par le SDIS, qui informera la collectivité du calendrier des manœuvres un mois avant leur déroulement.</w:t>
      </w:r>
    </w:p>
    <w:p w:rsidR="008A5C3C" w:rsidRPr="008A5C3C" w:rsidRDefault="008A5C3C" w:rsidP="008A5C3C">
      <w:pPr>
        <w:autoSpaceDE w:val="0"/>
        <w:autoSpaceDN w:val="0"/>
        <w:adjustRightInd w:val="0"/>
        <w:spacing w:before="120"/>
        <w:jc w:val="both"/>
        <w:rPr>
          <w:color w:val="000000"/>
          <w:sz w:val="22"/>
          <w:szCs w:val="22"/>
        </w:rPr>
      </w:pPr>
      <w:r w:rsidRPr="008A5C3C">
        <w:rPr>
          <w:color w:val="000000"/>
          <w:sz w:val="22"/>
          <w:szCs w:val="22"/>
        </w:rPr>
        <w:t>Il propose d’approuver les termes de la convention ci-jointe.</w:t>
      </w:r>
    </w:p>
    <w:p w:rsidR="00CD3178" w:rsidRPr="00CD3178" w:rsidRDefault="00CD3178" w:rsidP="00CD3178">
      <w:pPr>
        <w:spacing w:before="120"/>
        <w:jc w:val="both"/>
        <w:rPr>
          <w:b/>
          <w:sz w:val="22"/>
          <w:szCs w:val="22"/>
        </w:rPr>
      </w:pPr>
      <w:r w:rsidRPr="00CD3178">
        <w:rPr>
          <w:b/>
          <w:sz w:val="22"/>
          <w:szCs w:val="22"/>
        </w:rPr>
        <w:t>La proposition est adoptée à l’unanimité.</w:t>
      </w:r>
    </w:p>
    <w:p w:rsidR="00285FB9" w:rsidRDefault="00285FB9" w:rsidP="00CD3178">
      <w:pPr>
        <w:tabs>
          <w:tab w:val="left" w:pos="993"/>
        </w:tabs>
        <w:spacing w:before="240"/>
        <w:ind w:left="993" w:hanging="993"/>
        <w:jc w:val="both"/>
        <w:rPr>
          <w:b/>
          <w:sz w:val="22"/>
          <w:szCs w:val="22"/>
        </w:rPr>
      </w:pPr>
    </w:p>
    <w:p w:rsidR="00285FB9" w:rsidRDefault="00285FB9" w:rsidP="00CD3178">
      <w:pPr>
        <w:tabs>
          <w:tab w:val="left" w:pos="993"/>
        </w:tabs>
        <w:spacing w:before="240"/>
        <w:ind w:left="993" w:hanging="993"/>
        <w:jc w:val="both"/>
        <w:rPr>
          <w:b/>
          <w:sz w:val="22"/>
          <w:szCs w:val="22"/>
        </w:rPr>
        <w:sectPr w:rsidR="00285FB9" w:rsidSect="00285FB9">
          <w:pgSz w:w="11906" w:h="16838" w:code="9"/>
          <w:pgMar w:top="851" w:right="1134" w:bottom="567" w:left="2268" w:header="709" w:footer="0" w:gutter="0"/>
          <w:cols w:space="708"/>
          <w:docGrid w:linePitch="360"/>
        </w:sectPr>
      </w:pPr>
    </w:p>
    <w:p w:rsidR="00CD3178" w:rsidRPr="00CD3178" w:rsidRDefault="00D540C5" w:rsidP="00CD3178">
      <w:pPr>
        <w:tabs>
          <w:tab w:val="left" w:pos="993"/>
        </w:tabs>
        <w:spacing w:before="240"/>
        <w:ind w:left="993" w:hanging="993"/>
        <w:jc w:val="both"/>
        <w:rPr>
          <w:b/>
          <w:sz w:val="22"/>
          <w:szCs w:val="22"/>
          <w:u w:val="single"/>
        </w:rPr>
      </w:pPr>
      <w:r>
        <w:rPr>
          <w:b/>
          <w:sz w:val="22"/>
          <w:szCs w:val="22"/>
        </w:rPr>
        <w:lastRenderedPageBreak/>
        <w:t>XVI</w:t>
      </w:r>
      <w:r w:rsidR="00CD3178" w:rsidRPr="00CD3178">
        <w:rPr>
          <w:b/>
          <w:sz w:val="22"/>
          <w:szCs w:val="22"/>
        </w:rPr>
        <w:t xml:space="preserve"> – </w:t>
      </w:r>
      <w:r w:rsidR="00CD3178" w:rsidRPr="00CD3178">
        <w:rPr>
          <w:b/>
          <w:sz w:val="22"/>
          <w:szCs w:val="22"/>
        </w:rPr>
        <w:tab/>
      </w:r>
      <w:r w:rsidR="00F508CA" w:rsidRPr="00F508CA">
        <w:rPr>
          <w:b/>
          <w:sz w:val="22"/>
          <w:szCs w:val="22"/>
          <w:u w:val="single"/>
        </w:rPr>
        <w:t>OCCUPATION TEMPORAIRE DU PARKING DU CENTRE TECHNIQUE MUNICIPAL DE LA FERME BARBIER PAR LE PETIT TRAIN TOURISTIQUE.</w:t>
      </w:r>
    </w:p>
    <w:p w:rsidR="00F508CA" w:rsidRPr="00F508CA" w:rsidRDefault="00F508CA" w:rsidP="00F508CA">
      <w:pPr>
        <w:spacing w:before="240"/>
        <w:jc w:val="both"/>
        <w:rPr>
          <w:color w:val="000000"/>
          <w:sz w:val="22"/>
          <w:szCs w:val="22"/>
        </w:rPr>
      </w:pPr>
      <w:r w:rsidRPr="00F508CA">
        <w:rPr>
          <w:sz w:val="22"/>
          <w:szCs w:val="22"/>
        </w:rPr>
        <w:t>Jean-Pierre FRESIA, rapporteur, expose à l’assemblée que l</w:t>
      </w:r>
      <w:r w:rsidRPr="00F508CA">
        <w:rPr>
          <w:color w:val="000000"/>
          <w:sz w:val="22"/>
          <w:szCs w:val="22"/>
        </w:rPr>
        <w:t>a commune de Ramatuelle a conclu un marché à bon de commande avec la société « petit train touristique » représentée par Madame Julie Palma pour mettre à disposition des usagers un service de transport de personnes.</w:t>
      </w:r>
    </w:p>
    <w:p w:rsidR="00F508CA" w:rsidRPr="00F508CA" w:rsidRDefault="00F508CA" w:rsidP="00F508CA">
      <w:pPr>
        <w:spacing w:before="120"/>
        <w:jc w:val="both"/>
        <w:rPr>
          <w:color w:val="000000"/>
          <w:sz w:val="22"/>
          <w:szCs w:val="22"/>
        </w:rPr>
      </w:pPr>
      <w:r w:rsidRPr="00F508CA">
        <w:rPr>
          <w:color w:val="000000"/>
          <w:sz w:val="22"/>
          <w:szCs w:val="22"/>
        </w:rPr>
        <w:t>Ce service est organisé pendant la saison estivale d’avril à octobre les jours de marché et pour des missions ponctuelles. Pour un coût par intervention de 489 € HT soit 587,34 € TTC pour la commune.</w:t>
      </w:r>
    </w:p>
    <w:p w:rsidR="00F508CA" w:rsidRPr="00F508CA" w:rsidRDefault="00F508CA" w:rsidP="00F508CA">
      <w:pPr>
        <w:spacing w:before="120"/>
        <w:jc w:val="both"/>
        <w:rPr>
          <w:color w:val="000000"/>
          <w:sz w:val="22"/>
          <w:szCs w:val="22"/>
        </w:rPr>
      </w:pPr>
      <w:r w:rsidRPr="00F508CA">
        <w:rPr>
          <w:color w:val="000000"/>
          <w:sz w:val="22"/>
          <w:szCs w:val="22"/>
        </w:rPr>
        <w:t>Rencontrant des difficultés pour stationner son véhicule « petit train », la société a sollicité la commune pour qu’une solution temporaire soit envisagée.</w:t>
      </w:r>
    </w:p>
    <w:p w:rsidR="00F508CA" w:rsidRPr="00F508CA" w:rsidRDefault="00F508CA" w:rsidP="00F508CA">
      <w:pPr>
        <w:spacing w:before="120"/>
        <w:jc w:val="both"/>
        <w:rPr>
          <w:color w:val="000000"/>
          <w:sz w:val="22"/>
          <w:szCs w:val="22"/>
        </w:rPr>
      </w:pPr>
      <w:r w:rsidRPr="00F508CA">
        <w:rPr>
          <w:color w:val="000000"/>
          <w:sz w:val="22"/>
          <w:szCs w:val="22"/>
        </w:rPr>
        <w:t>Le petit train pourrait ainsi stationner sur le parking du centre technique municipal de bonne terrasse à un emplacement défini pendant la période précitée pour un montant forfaitaire de 1500 euros pour toute la saison.</w:t>
      </w:r>
    </w:p>
    <w:p w:rsidR="00F508CA" w:rsidRPr="00F508CA" w:rsidRDefault="00F508CA" w:rsidP="00F508CA">
      <w:pPr>
        <w:spacing w:before="120"/>
        <w:jc w:val="both"/>
        <w:rPr>
          <w:color w:val="000000"/>
          <w:sz w:val="22"/>
          <w:szCs w:val="22"/>
        </w:rPr>
      </w:pPr>
      <w:r w:rsidRPr="00F508CA">
        <w:rPr>
          <w:color w:val="000000"/>
          <w:sz w:val="22"/>
          <w:szCs w:val="22"/>
        </w:rPr>
        <w:t>Une convention doit être conclue avec la société « petit train touristique », qui sera régie par le Code général de la propriété des personnes publiques, et notamment par ses articles L 2122-1, L 2122-2, L 2122-3, ainsi que par le Code général des collectivités territoriales, notamment en son article L 1311-1, étant précisé que l’équipement mis à disposition relève du domaine public communal.</w:t>
      </w:r>
    </w:p>
    <w:p w:rsidR="00F508CA" w:rsidRPr="00F508CA" w:rsidRDefault="00F508CA" w:rsidP="00F508CA">
      <w:pPr>
        <w:spacing w:before="120"/>
        <w:jc w:val="both"/>
        <w:rPr>
          <w:sz w:val="22"/>
          <w:szCs w:val="22"/>
        </w:rPr>
      </w:pPr>
      <w:r w:rsidRPr="00F508CA">
        <w:rPr>
          <w:sz w:val="22"/>
          <w:szCs w:val="22"/>
        </w:rPr>
        <w:t>Il propose au conseil municipal :</w:t>
      </w:r>
    </w:p>
    <w:p w:rsidR="00F508CA" w:rsidRPr="00F508CA" w:rsidRDefault="00F508CA" w:rsidP="00F508CA">
      <w:pPr>
        <w:numPr>
          <w:ilvl w:val="0"/>
          <w:numId w:val="2"/>
        </w:numPr>
        <w:ind w:left="714" w:hanging="357"/>
        <w:jc w:val="both"/>
        <w:rPr>
          <w:sz w:val="22"/>
          <w:szCs w:val="22"/>
        </w:rPr>
      </w:pPr>
      <w:r w:rsidRPr="00F508CA">
        <w:rPr>
          <w:sz w:val="22"/>
          <w:szCs w:val="22"/>
        </w:rPr>
        <w:t>De décider d’appliquer un tarif forfaitaire de 1 500 euros pour la mise à disposition du parking à la société « petit train touristique »,</w:t>
      </w:r>
    </w:p>
    <w:p w:rsidR="00F508CA" w:rsidRPr="00F508CA" w:rsidRDefault="00F508CA" w:rsidP="00F508CA">
      <w:pPr>
        <w:pStyle w:val="Paragraphedeliste"/>
        <w:numPr>
          <w:ilvl w:val="0"/>
          <w:numId w:val="2"/>
        </w:numPr>
        <w:jc w:val="both"/>
        <w:rPr>
          <w:b/>
          <w:sz w:val="22"/>
          <w:szCs w:val="22"/>
        </w:rPr>
      </w:pPr>
      <w:r w:rsidRPr="00F508CA">
        <w:rPr>
          <w:sz w:val="22"/>
          <w:szCs w:val="22"/>
        </w:rPr>
        <w:t>D’autoriser Monsieur le Maire à signer la convention ci-annexée.</w:t>
      </w:r>
    </w:p>
    <w:p w:rsidR="00CD3178" w:rsidRPr="00CD3178" w:rsidRDefault="00CD3178" w:rsidP="00CD3178">
      <w:pPr>
        <w:spacing w:before="120"/>
        <w:jc w:val="both"/>
        <w:rPr>
          <w:b/>
          <w:sz w:val="22"/>
          <w:szCs w:val="22"/>
        </w:rPr>
      </w:pPr>
      <w:r w:rsidRPr="00CD3178">
        <w:rPr>
          <w:b/>
          <w:sz w:val="22"/>
          <w:szCs w:val="22"/>
        </w:rPr>
        <w:t>La proposition est adoptée à l’unanimité.</w:t>
      </w:r>
    </w:p>
    <w:p w:rsidR="00F508CA" w:rsidRPr="00F508CA" w:rsidRDefault="00D540C5" w:rsidP="00F508CA">
      <w:pPr>
        <w:tabs>
          <w:tab w:val="left" w:pos="993"/>
        </w:tabs>
        <w:spacing w:before="240"/>
        <w:ind w:left="993" w:hanging="993"/>
        <w:jc w:val="both"/>
        <w:rPr>
          <w:rFonts w:ascii="CG Times" w:hAnsi="CG Times"/>
          <w:b/>
          <w:bCs/>
          <w:caps/>
          <w:sz w:val="26"/>
          <w:szCs w:val="26"/>
        </w:rPr>
      </w:pPr>
      <w:r>
        <w:rPr>
          <w:b/>
          <w:sz w:val="22"/>
          <w:szCs w:val="22"/>
        </w:rPr>
        <w:t>XV</w:t>
      </w:r>
      <w:r w:rsidR="00CD3178">
        <w:rPr>
          <w:b/>
          <w:sz w:val="22"/>
          <w:szCs w:val="22"/>
        </w:rPr>
        <w:t>II</w:t>
      </w:r>
      <w:r w:rsidR="00CD3178" w:rsidRPr="00CD3178">
        <w:rPr>
          <w:b/>
          <w:sz w:val="22"/>
          <w:szCs w:val="22"/>
        </w:rPr>
        <w:t xml:space="preserve"> – </w:t>
      </w:r>
      <w:r w:rsidR="00CD3178" w:rsidRPr="00CD3178">
        <w:rPr>
          <w:b/>
          <w:sz w:val="22"/>
          <w:szCs w:val="22"/>
        </w:rPr>
        <w:tab/>
      </w:r>
      <w:r w:rsidR="00F508CA" w:rsidRPr="00F508CA">
        <w:rPr>
          <w:b/>
          <w:sz w:val="22"/>
          <w:szCs w:val="22"/>
          <w:u w:val="single"/>
        </w:rPr>
        <w:t>MODIFICATION DU TABLEAU DES EFFECTIFS : CREATION DES POSTES AU TITRE DES BESOINS PERMANENTS.</w:t>
      </w:r>
    </w:p>
    <w:p w:rsidR="00F508CA" w:rsidRPr="00F508CA" w:rsidRDefault="00F508CA" w:rsidP="00F508CA">
      <w:pPr>
        <w:spacing w:before="240"/>
        <w:jc w:val="both"/>
        <w:rPr>
          <w:bCs/>
          <w:sz w:val="22"/>
          <w:szCs w:val="22"/>
        </w:rPr>
      </w:pPr>
      <w:r w:rsidRPr="00F508CA">
        <w:rPr>
          <w:sz w:val="22"/>
          <w:szCs w:val="22"/>
        </w:rPr>
        <w:t>Georges FRANCO, rapporteur, expose à l’assemblée que c</w:t>
      </w:r>
      <w:r w:rsidRPr="00F508CA">
        <w:rPr>
          <w:bCs/>
          <w:sz w:val="22"/>
          <w:szCs w:val="22"/>
        </w:rPr>
        <w:t>onformément à l’article 34 de la loi du 26 janvier 1984, les emplois de chaque collectivité ou établissement,  sont créés par l’organe délibérant de la collectivité ou l’établissement.</w:t>
      </w:r>
    </w:p>
    <w:p w:rsidR="00F508CA" w:rsidRPr="00F508CA" w:rsidRDefault="00F508CA" w:rsidP="00F508CA">
      <w:pPr>
        <w:spacing w:before="120"/>
        <w:jc w:val="both"/>
        <w:rPr>
          <w:bCs/>
          <w:sz w:val="22"/>
          <w:szCs w:val="22"/>
        </w:rPr>
      </w:pPr>
      <w:r w:rsidRPr="00F508CA">
        <w:rPr>
          <w:bCs/>
          <w:sz w:val="22"/>
          <w:szCs w:val="22"/>
        </w:rPr>
        <w:t>Il appartient au conseil municipal de fixer l’effectif des emplois à temps complet et non complet nécessaires au fonctionnement des services, même lorsqu’il s’agit de modifier le tableau des emplois pour permettre des avancements de grade.</w:t>
      </w:r>
    </w:p>
    <w:p w:rsidR="00F508CA" w:rsidRPr="00F508CA" w:rsidRDefault="00F508CA" w:rsidP="00F508CA">
      <w:pPr>
        <w:spacing w:before="120"/>
        <w:jc w:val="both"/>
        <w:rPr>
          <w:bCs/>
          <w:sz w:val="22"/>
          <w:szCs w:val="22"/>
        </w:rPr>
      </w:pPr>
      <w:r w:rsidRPr="00F508CA">
        <w:rPr>
          <w:bCs/>
          <w:sz w:val="22"/>
          <w:szCs w:val="22"/>
        </w:rPr>
        <w:t>Considérant le tableau des emplois adopté par le conseil municipal en date du 27 mars 2017.</w:t>
      </w:r>
    </w:p>
    <w:p w:rsidR="00F508CA" w:rsidRPr="00F508CA" w:rsidRDefault="00F508CA" w:rsidP="00F508CA">
      <w:pPr>
        <w:spacing w:before="120"/>
        <w:jc w:val="both"/>
        <w:rPr>
          <w:b/>
          <w:bCs/>
          <w:sz w:val="22"/>
          <w:szCs w:val="22"/>
        </w:rPr>
      </w:pPr>
      <w:r w:rsidRPr="00F508CA">
        <w:rPr>
          <w:bCs/>
          <w:sz w:val="22"/>
          <w:szCs w:val="22"/>
        </w:rPr>
        <w:t xml:space="preserve">Il propose de créer, </w:t>
      </w:r>
      <w:r w:rsidRPr="00F508CA">
        <w:rPr>
          <w:b/>
          <w:bCs/>
          <w:sz w:val="22"/>
          <w:szCs w:val="22"/>
          <w:u w:val="single"/>
        </w:rPr>
        <w:t xml:space="preserve"> à compter du 1</w:t>
      </w:r>
      <w:r w:rsidRPr="00F508CA">
        <w:rPr>
          <w:b/>
          <w:bCs/>
          <w:sz w:val="22"/>
          <w:szCs w:val="22"/>
          <w:u w:val="single"/>
          <w:vertAlign w:val="superscript"/>
        </w:rPr>
        <w:t>er</w:t>
      </w:r>
      <w:r w:rsidRPr="00F508CA">
        <w:rPr>
          <w:b/>
          <w:bCs/>
          <w:sz w:val="22"/>
          <w:szCs w:val="22"/>
          <w:u w:val="single"/>
        </w:rPr>
        <w:t xml:space="preserve"> janvier 2017</w:t>
      </w:r>
      <w:r w:rsidRPr="00F508CA">
        <w:rPr>
          <w:b/>
          <w:bCs/>
          <w:sz w:val="22"/>
          <w:szCs w:val="22"/>
        </w:rPr>
        <w:t xml:space="preserve"> </w:t>
      </w:r>
    </w:p>
    <w:p w:rsidR="00F508CA" w:rsidRPr="00F508CA" w:rsidRDefault="00F508CA" w:rsidP="00F508CA">
      <w:pPr>
        <w:numPr>
          <w:ilvl w:val="0"/>
          <w:numId w:val="27"/>
        </w:numPr>
        <w:jc w:val="both"/>
        <w:rPr>
          <w:bCs/>
          <w:sz w:val="22"/>
          <w:szCs w:val="22"/>
        </w:rPr>
      </w:pPr>
      <w:r w:rsidRPr="00F508CA">
        <w:rPr>
          <w:bCs/>
          <w:sz w:val="22"/>
          <w:szCs w:val="22"/>
        </w:rPr>
        <w:t>3 emplois pour permettre des avancements de grade :</w:t>
      </w:r>
    </w:p>
    <w:p w:rsidR="00F508CA" w:rsidRPr="00F508CA" w:rsidRDefault="00F508CA" w:rsidP="00F508CA">
      <w:pPr>
        <w:numPr>
          <w:ilvl w:val="0"/>
          <w:numId w:val="26"/>
        </w:numPr>
        <w:tabs>
          <w:tab w:val="left" w:pos="1418"/>
        </w:tabs>
        <w:ind w:left="1418" w:hanging="284"/>
        <w:jc w:val="both"/>
        <w:rPr>
          <w:bCs/>
          <w:sz w:val="22"/>
          <w:szCs w:val="22"/>
        </w:rPr>
      </w:pPr>
      <w:r w:rsidRPr="00F508CA">
        <w:rPr>
          <w:bCs/>
          <w:sz w:val="22"/>
          <w:szCs w:val="22"/>
        </w:rPr>
        <w:t>1 emploi d’attaché principal à temps complet</w:t>
      </w:r>
    </w:p>
    <w:p w:rsidR="00F508CA" w:rsidRPr="00F508CA" w:rsidRDefault="00F508CA" w:rsidP="00F508CA">
      <w:pPr>
        <w:numPr>
          <w:ilvl w:val="0"/>
          <w:numId w:val="26"/>
        </w:numPr>
        <w:tabs>
          <w:tab w:val="left" w:pos="1418"/>
        </w:tabs>
        <w:ind w:left="1418" w:hanging="284"/>
        <w:jc w:val="both"/>
        <w:rPr>
          <w:bCs/>
          <w:sz w:val="22"/>
          <w:szCs w:val="22"/>
        </w:rPr>
      </w:pPr>
      <w:r w:rsidRPr="00F508CA">
        <w:rPr>
          <w:bCs/>
          <w:sz w:val="22"/>
          <w:szCs w:val="22"/>
        </w:rPr>
        <w:t>1 emploi de rédacteur principal de 1</w:t>
      </w:r>
      <w:r w:rsidRPr="00F508CA">
        <w:rPr>
          <w:bCs/>
          <w:sz w:val="22"/>
          <w:szCs w:val="22"/>
          <w:vertAlign w:val="superscript"/>
        </w:rPr>
        <w:t>ère</w:t>
      </w:r>
      <w:r w:rsidRPr="00F508CA">
        <w:rPr>
          <w:bCs/>
          <w:sz w:val="22"/>
          <w:szCs w:val="22"/>
        </w:rPr>
        <w:t xml:space="preserve"> classe à temps complet</w:t>
      </w:r>
    </w:p>
    <w:p w:rsidR="00F508CA" w:rsidRPr="00F508CA" w:rsidRDefault="00F508CA" w:rsidP="00F508CA">
      <w:pPr>
        <w:numPr>
          <w:ilvl w:val="0"/>
          <w:numId w:val="26"/>
        </w:numPr>
        <w:tabs>
          <w:tab w:val="left" w:pos="1418"/>
        </w:tabs>
        <w:ind w:left="1418" w:hanging="284"/>
        <w:jc w:val="both"/>
        <w:rPr>
          <w:bCs/>
          <w:sz w:val="22"/>
          <w:szCs w:val="22"/>
        </w:rPr>
      </w:pPr>
      <w:r w:rsidRPr="00F508CA">
        <w:rPr>
          <w:bCs/>
          <w:sz w:val="22"/>
          <w:szCs w:val="22"/>
        </w:rPr>
        <w:t>1 emploi d’auxiliaire puéricultrice principale de 1</w:t>
      </w:r>
      <w:r w:rsidRPr="00F508CA">
        <w:rPr>
          <w:bCs/>
          <w:sz w:val="22"/>
          <w:szCs w:val="22"/>
          <w:vertAlign w:val="superscript"/>
        </w:rPr>
        <w:t>ère</w:t>
      </w:r>
      <w:r w:rsidRPr="00F508CA">
        <w:rPr>
          <w:bCs/>
          <w:sz w:val="22"/>
          <w:szCs w:val="22"/>
        </w:rPr>
        <w:t xml:space="preserve"> classe à temps complet</w:t>
      </w:r>
    </w:p>
    <w:p w:rsidR="00F508CA" w:rsidRPr="00F508CA" w:rsidRDefault="00F508CA" w:rsidP="00F508CA">
      <w:pPr>
        <w:spacing w:before="120"/>
        <w:jc w:val="both"/>
        <w:rPr>
          <w:bCs/>
          <w:sz w:val="22"/>
          <w:szCs w:val="22"/>
        </w:rPr>
      </w:pPr>
      <w:r w:rsidRPr="00F508CA">
        <w:rPr>
          <w:bCs/>
          <w:sz w:val="22"/>
          <w:szCs w:val="22"/>
        </w:rPr>
        <w:t>Considérant la nécessité d’actualiser le tableau des effectifs suite à la modification du décret du cadre d’emplois des agents de police municipale en date du 24 mars 2017, il convient de modifier l’intitulé des grades comme suit :</w:t>
      </w:r>
    </w:p>
    <w:p w:rsidR="00F508CA" w:rsidRPr="00F508CA" w:rsidRDefault="00F508CA" w:rsidP="00F508CA">
      <w:pPr>
        <w:jc w:val="both"/>
        <w:rPr>
          <w:bCs/>
          <w:sz w:val="22"/>
          <w:szCs w:val="22"/>
        </w:rPr>
      </w:pPr>
    </w:p>
    <w:tbl>
      <w:tblPr>
        <w:tblW w:w="8500" w:type="dxa"/>
        <w:tblInd w:w="75" w:type="dxa"/>
        <w:tblCellMar>
          <w:left w:w="70" w:type="dxa"/>
          <w:right w:w="70" w:type="dxa"/>
        </w:tblCellMar>
        <w:tblLook w:val="04A0" w:firstRow="1" w:lastRow="0" w:firstColumn="1" w:lastColumn="0" w:noHBand="0" w:noVBand="1"/>
      </w:tblPr>
      <w:tblGrid>
        <w:gridCol w:w="4106"/>
        <w:gridCol w:w="493"/>
        <w:gridCol w:w="3901"/>
      </w:tblGrid>
      <w:tr w:rsidR="00F508CA" w:rsidRPr="00F508CA" w:rsidTr="00F508CA">
        <w:trPr>
          <w:trHeight w:val="638"/>
        </w:trPr>
        <w:tc>
          <w:tcPr>
            <w:tcW w:w="410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508CA" w:rsidRPr="00F508CA" w:rsidRDefault="00F508CA" w:rsidP="00F508CA">
            <w:pPr>
              <w:jc w:val="center"/>
              <w:rPr>
                <w:b/>
                <w:bCs/>
                <w:sz w:val="22"/>
                <w:szCs w:val="22"/>
              </w:rPr>
            </w:pPr>
            <w:r w:rsidRPr="00F508CA">
              <w:rPr>
                <w:b/>
                <w:bCs/>
                <w:sz w:val="22"/>
                <w:szCs w:val="22"/>
              </w:rPr>
              <w:t>Cadres d'emplois et grades : ancienne dénomination au 31/12/2016</w:t>
            </w:r>
          </w:p>
        </w:tc>
        <w:tc>
          <w:tcPr>
            <w:tcW w:w="4394" w:type="dxa"/>
            <w:gridSpan w:val="2"/>
            <w:tcBorders>
              <w:top w:val="single" w:sz="4" w:space="0" w:color="auto"/>
              <w:left w:val="nil"/>
              <w:bottom w:val="single" w:sz="4" w:space="0" w:color="auto"/>
              <w:right w:val="single" w:sz="4" w:space="0" w:color="auto"/>
            </w:tcBorders>
            <w:shd w:val="clear" w:color="000000" w:fill="C0C0C0"/>
            <w:vAlign w:val="center"/>
            <w:hideMark/>
          </w:tcPr>
          <w:p w:rsidR="00F508CA" w:rsidRPr="00F508CA" w:rsidRDefault="00F508CA" w:rsidP="00F508CA">
            <w:pPr>
              <w:jc w:val="center"/>
              <w:rPr>
                <w:b/>
                <w:bCs/>
                <w:sz w:val="22"/>
                <w:szCs w:val="22"/>
              </w:rPr>
            </w:pPr>
            <w:r w:rsidRPr="00F508CA">
              <w:rPr>
                <w:b/>
                <w:bCs/>
                <w:sz w:val="22"/>
                <w:szCs w:val="22"/>
              </w:rPr>
              <w:t>Cadres d'emplois et grades : nouvelle dénomination au 01/01/2017</w:t>
            </w:r>
          </w:p>
        </w:tc>
      </w:tr>
      <w:tr w:rsidR="00F508CA" w:rsidRPr="00F508CA" w:rsidTr="00DB52A5">
        <w:trPr>
          <w:trHeight w:val="255"/>
        </w:trPr>
        <w:tc>
          <w:tcPr>
            <w:tcW w:w="8500" w:type="dxa"/>
            <w:gridSpan w:val="3"/>
            <w:tcBorders>
              <w:top w:val="single" w:sz="4" w:space="0" w:color="auto"/>
              <w:left w:val="single" w:sz="4" w:space="0" w:color="auto"/>
              <w:bottom w:val="single" w:sz="4" w:space="0" w:color="auto"/>
              <w:right w:val="single" w:sz="4" w:space="0" w:color="000000"/>
            </w:tcBorders>
            <w:shd w:val="clear" w:color="000000" w:fill="CCFFFF"/>
            <w:noWrap/>
            <w:vAlign w:val="center"/>
            <w:hideMark/>
          </w:tcPr>
          <w:p w:rsidR="00F508CA" w:rsidRPr="00F508CA" w:rsidRDefault="00F508CA" w:rsidP="00F508CA">
            <w:pPr>
              <w:jc w:val="center"/>
              <w:rPr>
                <w:b/>
                <w:bCs/>
                <w:sz w:val="22"/>
                <w:szCs w:val="22"/>
              </w:rPr>
            </w:pPr>
            <w:r w:rsidRPr="00F508CA">
              <w:rPr>
                <w:b/>
                <w:bCs/>
                <w:sz w:val="22"/>
                <w:szCs w:val="22"/>
              </w:rPr>
              <w:t>AGENTS DE POLICE MUNICIPALE ( C)</w:t>
            </w:r>
          </w:p>
        </w:tc>
      </w:tr>
      <w:tr w:rsidR="00F508CA" w:rsidRPr="00F508CA" w:rsidTr="00DB52A5">
        <w:trPr>
          <w:trHeight w:val="255"/>
        </w:trPr>
        <w:tc>
          <w:tcPr>
            <w:tcW w:w="45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8CA" w:rsidRPr="00F508CA" w:rsidRDefault="00F508CA" w:rsidP="00F508CA">
            <w:pPr>
              <w:rPr>
                <w:sz w:val="22"/>
                <w:szCs w:val="22"/>
              </w:rPr>
            </w:pPr>
            <w:r w:rsidRPr="00F508CA">
              <w:rPr>
                <w:sz w:val="22"/>
                <w:szCs w:val="22"/>
              </w:rPr>
              <w:t>Chef de police municipale</w:t>
            </w:r>
          </w:p>
        </w:tc>
        <w:tc>
          <w:tcPr>
            <w:tcW w:w="3901" w:type="dxa"/>
            <w:tcBorders>
              <w:top w:val="nil"/>
              <w:left w:val="nil"/>
              <w:bottom w:val="single" w:sz="4" w:space="0" w:color="auto"/>
              <w:right w:val="single" w:sz="4" w:space="0" w:color="auto"/>
            </w:tcBorders>
            <w:shd w:val="clear" w:color="auto" w:fill="auto"/>
            <w:noWrap/>
            <w:vAlign w:val="center"/>
            <w:hideMark/>
          </w:tcPr>
          <w:p w:rsidR="00F508CA" w:rsidRPr="00F508CA" w:rsidRDefault="00F508CA" w:rsidP="00F508CA">
            <w:pPr>
              <w:rPr>
                <w:sz w:val="22"/>
                <w:szCs w:val="22"/>
              </w:rPr>
            </w:pPr>
            <w:r w:rsidRPr="00F508CA">
              <w:rPr>
                <w:sz w:val="22"/>
                <w:szCs w:val="22"/>
              </w:rPr>
              <w:t>Chef de police municipale</w:t>
            </w:r>
          </w:p>
        </w:tc>
      </w:tr>
      <w:tr w:rsidR="00F508CA" w:rsidRPr="00F508CA" w:rsidTr="00DB52A5">
        <w:trPr>
          <w:trHeight w:val="255"/>
        </w:trPr>
        <w:tc>
          <w:tcPr>
            <w:tcW w:w="45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8CA" w:rsidRPr="00F508CA" w:rsidRDefault="00F508CA" w:rsidP="00F508CA">
            <w:pPr>
              <w:rPr>
                <w:sz w:val="22"/>
                <w:szCs w:val="22"/>
              </w:rPr>
            </w:pPr>
            <w:r w:rsidRPr="00F508CA">
              <w:rPr>
                <w:sz w:val="22"/>
                <w:szCs w:val="22"/>
              </w:rPr>
              <w:t>Brigadier-chef principal</w:t>
            </w:r>
          </w:p>
        </w:tc>
        <w:tc>
          <w:tcPr>
            <w:tcW w:w="3901" w:type="dxa"/>
            <w:tcBorders>
              <w:top w:val="nil"/>
              <w:left w:val="nil"/>
              <w:bottom w:val="single" w:sz="4" w:space="0" w:color="auto"/>
              <w:right w:val="single" w:sz="4" w:space="0" w:color="auto"/>
            </w:tcBorders>
            <w:shd w:val="clear" w:color="auto" w:fill="auto"/>
            <w:noWrap/>
            <w:vAlign w:val="center"/>
            <w:hideMark/>
          </w:tcPr>
          <w:p w:rsidR="00F508CA" w:rsidRPr="00F508CA" w:rsidRDefault="00F508CA" w:rsidP="00F508CA">
            <w:pPr>
              <w:rPr>
                <w:sz w:val="22"/>
                <w:szCs w:val="22"/>
              </w:rPr>
            </w:pPr>
            <w:r w:rsidRPr="00F508CA">
              <w:rPr>
                <w:sz w:val="22"/>
                <w:szCs w:val="22"/>
              </w:rPr>
              <w:t>Brigadier-chef principal</w:t>
            </w:r>
          </w:p>
        </w:tc>
      </w:tr>
      <w:tr w:rsidR="00F508CA" w:rsidRPr="00F508CA" w:rsidTr="00DB52A5">
        <w:trPr>
          <w:trHeight w:val="255"/>
        </w:trPr>
        <w:tc>
          <w:tcPr>
            <w:tcW w:w="45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8CA" w:rsidRPr="00F508CA" w:rsidRDefault="00F508CA" w:rsidP="00F508CA">
            <w:pPr>
              <w:rPr>
                <w:sz w:val="22"/>
                <w:szCs w:val="22"/>
              </w:rPr>
            </w:pPr>
            <w:r w:rsidRPr="00F508CA">
              <w:rPr>
                <w:sz w:val="22"/>
                <w:szCs w:val="22"/>
              </w:rPr>
              <w:t xml:space="preserve">Brigadier </w:t>
            </w:r>
          </w:p>
        </w:tc>
        <w:tc>
          <w:tcPr>
            <w:tcW w:w="3901" w:type="dxa"/>
            <w:vMerge w:val="restart"/>
            <w:tcBorders>
              <w:top w:val="nil"/>
              <w:left w:val="nil"/>
              <w:right w:val="single" w:sz="4" w:space="0" w:color="auto"/>
            </w:tcBorders>
            <w:shd w:val="clear" w:color="auto" w:fill="auto"/>
            <w:noWrap/>
            <w:vAlign w:val="center"/>
            <w:hideMark/>
          </w:tcPr>
          <w:p w:rsidR="00F508CA" w:rsidRPr="00F508CA" w:rsidRDefault="00F508CA" w:rsidP="00F508CA">
            <w:pPr>
              <w:rPr>
                <w:sz w:val="22"/>
                <w:szCs w:val="22"/>
              </w:rPr>
            </w:pPr>
            <w:r w:rsidRPr="00F508CA">
              <w:rPr>
                <w:sz w:val="22"/>
                <w:szCs w:val="22"/>
              </w:rPr>
              <w:t xml:space="preserve">Gardien-Brigadier </w:t>
            </w:r>
          </w:p>
        </w:tc>
      </w:tr>
      <w:tr w:rsidR="00F508CA" w:rsidRPr="00F508CA" w:rsidTr="00DB52A5">
        <w:trPr>
          <w:trHeight w:val="255"/>
        </w:trPr>
        <w:tc>
          <w:tcPr>
            <w:tcW w:w="4599"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8CA" w:rsidRPr="00F508CA" w:rsidRDefault="00F508CA" w:rsidP="00F508CA">
            <w:pPr>
              <w:rPr>
                <w:sz w:val="22"/>
                <w:szCs w:val="22"/>
              </w:rPr>
            </w:pPr>
            <w:r w:rsidRPr="00F508CA">
              <w:rPr>
                <w:sz w:val="22"/>
                <w:szCs w:val="22"/>
              </w:rPr>
              <w:t xml:space="preserve">Gardien </w:t>
            </w:r>
          </w:p>
        </w:tc>
        <w:tc>
          <w:tcPr>
            <w:tcW w:w="3901" w:type="dxa"/>
            <w:vMerge/>
            <w:tcBorders>
              <w:left w:val="nil"/>
              <w:bottom w:val="single" w:sz="4" w:space="0" w:color="auto"/>
              <w:right w:val="single" w:sz="4" w:space="0" w:color="auto"/>
            </w:tcBorders>
            <w:shd w:val="clear" w:color="auto" w:fill="auto"/>
            <w:noWrap/>
            <w:vAlign w:val="center"/>
            <w:hideMark/>
          </w:tcPr>
          <w:p w:rsidR="00F508CA" w:rsidRPr="00F508CA" w:rsidRDefault="00F508CA" w:rsidP="00F508CA">
            <w:pPr>
              <w:rPr>
                <w:rFonts w:ascii="Arial" w:hAnsi="Arial" w:cs="Arial"/>
                <w:sz w:val="22"/>
                <w:szCs w:val="22"/>
              </w:rPr>
            </w:pPr>
          </w:p>
        </w:tc>
      </w:tr>
    </w:tbl>
    <w:p w:rsidR="00285FB9" w:rsidRDefault="00285FB9" w:rsidP="00F508CA">
      <w:pPr>
        <w:spacing w:before="120"/>
        <w:jc w:val="both"/>
        <w:rPr>
          <w:bCs/>
          <w:iCs/>
          <w:sz w:val="22"/>
          <w:szCs w:val="22"/>
        </w:rPr>
        <w:sectPr w:rsidR="00285FB9" w:rsidSect="00285FB9">
          <w:pgSz w:w="11906" w:h="16838" w:code="9"/>
          <w:pgMar w:top="851" w:right="2268" w:bottom="567" w:left="1134" w:header="709" w:footer="0" w:gutter="0"/>
          <w:cols w:space="708"/>
          <w:docGrid w:linePitch="360"/>
        </w:sectPr>
      </w:pPr>
    </w:p>
    <w:p w:rsidR="00F508CA" w:rsidRPr="00F508CA" w:rsidRDefault="00F508CA" w:rsidP="00F508CA">
      <w:pPr>
        <w:spacing w:before="120"/>
        <w:jc w:val="both"/>
        <w:rPr>
          <w:bCs/>
          <w:sz w:val="22"/>
          <w:szCs w:val="22"/>
        </w:rPr>
      </w:pPr>
      <w:r w:rsidRPr="00F508CA">
        <w:rPr>
          <w:bCs/>
          <w:iCs/>
          <w:sz w:val="22"/>
          <w:szCs w:val="22"/>
        </w:rPr>
        <w:lastRenderedPageBreak/>
        <w:t>Le tableau des effectifs du personnel, qui demeurera annexé à la présente délibération, sera modifié en conséquence.</w:t>
      </w:r>
    </w:p>
    <w:p w:rsidR="00F508CA" w:rsidRPr="00F508CA" w:rsidRDefault="00F508CA" w:rsidP="00285FB9">
      <w:pPr>
        <w:jc w:val="both"/>
        <w:rPr>
          <w:sz w:val="22"/>
          <w:szCs w:val="22"/>
        </w:rPr>
      </w:pPr>
      <w:r w:rsidRPr="00F508CA">
        <w:rPr>
          <w:sz w:val="22"/>
          <w:szCs w:val="22"/>
        </w:rPr>
        <w:t>Les crédits nécessaires sont inscrits au budget.</w:t>
      </w:r>
    </w:p>
    <w:p w:rsidR="00CD3178" w:rsidRPr="00CD3178" w:rsidRDefault="00CD3178" w:rsidP="00CD3178">
      <w:pPr>
        <w:spacing w:before="120"/>
        <w:jc w:val="both"/>
        <w:rPr>
          <w:b/>
          <w:sz w:val="22"/>
          <w:szCs w:val="22"/>
        </w:rPr>
      </w:pPr>
      <w:r w:rsidRPr="00CD3178">
        <w:rPr>
          <w:b/>
          <w:sz w:val="22"/>
          <w:szCs w:val="22"/>
        </w:rPr>
        <w:t>La proposition est adoptée à l’unanimité.</w:t>
      </w:r>
    </w:p>
    <w:p w:rsidR="00CD3178" w:rsidRPr="00CD3178" w:rsidRDefault="00D540C5" w:rsidP="00285FB9">
      <w:pPr>
        <w:tabs>
          <w:tab w:val="left" w:pos="993"/>
        </w:tabs>
        <w:spacing w:before="120"/>
        <w:ind w:left="993" w:hanging="993"/>
        <w:jc w:val="both"/>
        <w:rPr>
          <w:b/>
          <w:sz w:val="22"/>
          <w:szCs w:val="22"/>
          <w:u w:val="single"/>
        </w:rPr>
      </w:pPr>
      <w:r>
        <w:rPr>
          <w:b/>
          <w:sz w:val="22"/>
          <w:szCs w:val="22"/>
        </w:rPr>
        <w:t>XV</w:t>
      </w:r>
      <w:r w:rsidR="00CD3178">
        <w:rPr>
          <w:b/>
          <w:sz w:val="22"/>
          <w:szCs w:val="22"/>
        </w:rPr>
        <w:t>III</w:t>
      </w:r>
      <w:r w:rsidR="00CD3178" w:rsidRPr="00CD3178">
        <w:rPr>
          <w:b/>
          <w:sz w:val="22"/>
          <w:szCs w:val="22"/>
        </w:rPr>
        <w:t xml:space="preserve"> – </w:t>
      </w:r>
      <w:r w:rsidR="00CD3178" w:rsidRPr="00CD3178">
        <w:rPr>
          <w:b/>
          <w:sz w:val="22"/>
          <w:szCs w:val="22"/>
        </w:rPr>
        <w:tab/>
      </w:r>
      <w:r w:rsidR="00F508CA" w:rsidRPr="00F508CA">
        <w:rPr>
          <w:b/>
          <w:sz w:val="22"/>
          <w:szCs w:val="22"/>
          <w:u w:val="single"/>
        </w:rPr>
        <w:t>ATTRIBUTION PONCTUELLE D’UN VEHICULE DE FONCTION AU DIRECTEUR GENERAL DES SERVICES.</w:t>
      </w:r>
    </w:p>
    <w:p w:rsidR="00F508CA" w:rsidRPr="00F508CA" w:rsidRDefault="00F508CA" w:rsidP="00285FB9">
      <w:pPr>
        <w:spacing w:before="120"/>
        <w:jc w:val="both"/>
        <w:rPr>
          <w:rFonts w:eastAsia="Calibri"/>
          <w:sz w:val="22"/>
          <w:szCs w:val="22"/>
          <w:lang w:eastAsia="en-US"/>
        </w:rPr>
      </w:pPr>
      <w:r w:rsidRPr="00F508CA">
        <w:rPr>
          <w:sz w:val="22"/>
          <w:szCs w:val="22"/>
        </w:rPr>
        <w:t>Georges FRANCO, rapporteur, expose à l’assemblée qu’u</w:t>
      </w:r>
      <w:r w:rsidRPr="00F508CA">
        <w:rPr>
          <w:rFonts w:eastAsia="Calibri"/>
          <w:sz w:val="22"/>
          <w:szCs w:val="22"/>
          <w:lang w:eastAsia="en-US"/>
        </w:rPr>
        <w:t>n véhicule de fonction peut être attribué règlementairement au Directeur général des services, compte tenu de son statut et des contraintes de son poste, de façon permanente et exclusive pour son usage professionnel, ainsi que pour ses déplacements privés.</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L’article 21 de la loi n°90-1067 du 28 novembre 1990 relative à la fonction publique territoriale, autorise les organes délibérant des collectivités territoriales à attribuer un véhicule par nécessité absolue de service aux agents occupant l’emploi fonctionnel de directeur général des services d’une commune de plus de 5000 habitants.</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Dans le cadre de la réalisation, sous l’autorité du Maire, des missions de direction et de coordination de l’ensemble des services sur le territoire communal, le directeur général des services est garant :</w:t>
      </w:r>
    </w:p>
    <w:p w:rsidR="00F508CA" w:rsidRPr="00F508CA" w:rsidRDefault="00F508CA" w:rsidP="00F508CA">
      <w:pPr>
        <w:numPr>
          <w:ilvl w:val="0"/>
          <w:numId w:val="28"/>
        </w:numPr>
        <w:spacing w:before="120"/>
        <w:contextualSpacing/>
        <w:jc w:val="both"/>
        <w:rPr>
          <w:rFonts w:eastAsia="Calibri"/>
          <w:sz w:val="22"/>
          <w:szCs w:val="22"/>
          <w:lang w:eastAsia="en-US"/>
        </w:rPr>
      </w:pPr>
      <w:r w:rsidRPr="00F508CA">
        <w:rPr>
          <w:rFonts w:eastAsia="Calibri"/>
          <w:sz w:val="22"/>
          <w:szCs w:val="22"/>
          <w:lang w:eastAsia="en-US"/>
        </w:rPr>
        <w:t>De la bonne organisation des services et de l’efficacité de leur fonctionnement quel qu’en soit le moment et ce, dans un contexte où les domaines d’intervention des collectivités territoriales s’élargissent de plus en plus,</w:t>
      </w:r>
    </w:p>
    <w:p w:rsidR="00F508CA" w:rsidRPr="00F508CA" w:rsidRDefault="00F508CA" w:rsidP="00F508CA">
      <w:pPr>
        <w:numPr>
          <w:ilvl w:val="0"/>
          <w:numId w:val="28"/>
        </w:numPr>
        <w:spacing w:before="120"/>
        <w:contextualSpacing/>
        <w:jc w:val="both"/>
        <w:rPr>
          <w:rFonts w:eastAsia="Calibri"/>
          <w:sz w:val="22"/>
          <w:szCs w:val="22"/>
          <w:lang w:eastAsia="en-US"/>
        </w:rPr>
      </w:pPr>
      <w:r w:rsidRPr="00F508CA">
        <w:rPr>
          <w:rFonts w:eastAsia="Calibri"/>
          <w:sz w:val="22"/>
          <w:szCs w:val="22"/>
          <w:lang w:eastAsia="en-US"/>
        </w:rPr>
        <w:t>Du bon fonctionnement administratif de la collectivité dans le respect des textes législatifs et règlementaires en vigueur.</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Ces responsabilités managériales, administratives et financières nécessitent une disponibilité permanente en situation d’assistance ou de décision vis-à-vis des élus, des agents et de la population.</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Il est précisé que l’utilisation privée d’un véhicule mis à disposition d’un agent de façon permanente constitue un avantage en nature qui sera valorisée sur les salaires de la personne concernée.</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Afin de confirmer le montant soumis au régime des cotisations sociales et à l’impôt sur le revenu relatif au véhicule de fonctions mis à disposition du Directeur Général des services, il faut tout d’abord déterminer une certaine valeur.</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Pour ce faire, l’autorité territoriale a le choix entre deux modes d’évaluation :</w:t>
      </w:r>
    </w:p>
    <w:p w:rsidR="00F508CA" w:rsidRPr="00F508CA" w:rsidRDefault="00F508CA" w:rsidP="00F508CA">
      <w:pPr>
        <w:numPr>
          <w:ilvl w:val="0"/>
          <w:numId w:val="29"/>
        </w:numPr>
        <w:spacing w:before="120" w:line="276" w:lineRule="auto"/>
        <w:contextualSpacing/>
        <w:jc w:val="both"/>
        <w:rPr>
          <w:rFonts w:eastAsia="Calibri"/>
          <w:sz w:val="22"/>
          <w:szCs w:val="22"/>
          <w:lang w:eastAsia="en-US"/>
        </w:rPr>
      </w:pPr>
      <w:r w:rsidRPr="00F508CA">
        <w:rPr>
          <w:rFonts w:eastAsia="Calibri"/>
          <w:sz w:val="22"/>
          <w:szCs w:val="22"/>
          <w:lang w:eastAsia="en-US"/>
        </w:rPr>
        <w:t>L’évaluation forfaitaire,</w:t>
      </w:r>
    </w:p>
    <w:p w:rsidR="00F508CA" w:rsidRPr="00F508CA" w:rsidRDefault="00F508CA" w:rsidP="00F508CA">
      <w:pPr>
        <w:numPr>
          <w:ilvl w:val="0"/>
          <w:numId w:val="29"/>
        </w:numPr>
        <w:spacing w:before="120" w:line="276" w:lineRule="auto"/>
        <w:contextualSpacing/>
        <w:jc w:val="both"/>
        <w:rPr>
          <w:rFonts w:eastAsia="Calibri"/>
          <w:sz w:val="22"/>
          <w:szCs w:val="22"/>
          <w:lang w:eastAsia="en-US"/>
        </w:rPr>
      </w:pPr>
      <w:r w:rsidRPr="00F508CA">
        <w:rPr>
          <w:rFonts w:eastAsia="Calibri"/>
          <w:sz w:val="22"/>
          <w:szCs w:val="22"/>
          <w:lang w:eastAsia="en-US"/>
        </w:rPr>
        <w:t>L’évaluation sur la base des dépenses réellement engagées.</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La valeur forfaitaire du véhicule acheté correspond à 9 % du coût d’achat TTC ramené à 6% si le véhicule a plus de 5 ans.</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 xml:space="preserve">Le forfait peut </w:t>
      </w:r>
      <w:r w:rsidR="00285FB9">
        <w:rPr>
          <w:rFonts w:eastAsia="Calibri"/>
          <w:sz w:val="22"/>
          <w:szCs w:val="22"/>
          <w:lang w:eastAsia="en-US"/>
        </w:rPr>
        <w:t xml:space="preserve">être porté à 12 % (9 % pour un </w:t>
      </w:r>
      <w:r w:rsidRPr="00F508CA">
        <w:rPr>
          <w:rFonts w:eastAsia="Calibri"/>
          <w:sz w:val="22"/>
          <w:szCs w:val="22"/>
          <w:lang w:eastAsia="en-US"/>
        </w:rPr>
        <w:t>véhicule de plus de 5 ans) si l’employeur paie le carburant ou rembourse l’agent.</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Pour déterminer le nombre de kilomètres parcourus à titre privé par l’agent, il est possible de se fonder sur une déclaration de ce dernier. L’employeur peut également estimer le kilométrage parcouru en soustrayant le kilométrage effectué à titre professionnel, te</w:t>
      </w:r>
      <w:r w:rsidR="00285FB9">
        <w:rPr>
          <w:rFonts w:eastAsia="Calibri"/>
          <w:sz w:val="22"/>
          <w:szCs w:val="22"/>
          <w:lang w:eastAsia="en-US"/>
        </w:rPr>
        <w:t xml:space="preserve">l qu’il en résulte des carnets </w:t>
      </w:r>
      <w:r w:rsidRPr="00F508CA">
        <w:rPr>
          <w:rFonts w:eastAsia="Calibri"/>
          <w:sz w:val="22"/>
          <w:szCs w:val="22"/>
          <w:lang w:eastAsia="en-US"/>
        </w:rPr>
        <w:t>de bord, de visite ou de rendez-vous, du kilométrage effectué par le véhicule.</w:t>
      </w:r>
    </w:p>
    <w:p w:rsidR="00F508CA" w:rsidRPr="00F508CA" w:rsidRDefault="00F508CA" w:rsidP="00F508CA">
      <w:pPr>
        <w:spacing w:before="120"/>
        <w:jc w:val="both"/>
        <w:rPr>
          <w:rFonts w:eastAsia="Calibri"/>
          <w:sz w:val="22"/>
          <w:szCs w:val="22"/>
          <w:lang w:eastAsia="en-US"/>
        </w:rPr>
      </w:pPr>
      <w:r w:rsidRPr="00F508CA">
        <w:rPr>
          <w:rFonts w:eastAsia="Calibri"/>
          <w:sz w:val="22"/>
          <w:szCs w:val="22"/>
          <w:lang w:eastAsia="en-US"/>
        </w:rPr>
        <w:t>Conformément à la législation précitée et au regard des contraintes en termes de responsabilités et de disponibilité décrites précédemment, il propose aux membres de l’assemblée délibérante d’attribuer un véhicule de fonction au Directeur Général des Services pour son usage professionnel, ainsi que pour ses déplacements privés.</w:t>
      </w:r>
    </w:p>
    <w:p w:rsidR="00F508CA" w:rsidRPr="00F508CA" w:rsidRDefault="00F508CA" w:rsidP="00F508CA">
      <w:pPr>
        <w:spacing w:before="120"/>
        <w:jc w:val="both"/>
        <w:rPr>
          <w:rFonts w:eastAsia="Calibri"/>
          <w:color w:val="000000"/>
          <w:sz w:val="22"/>
          <w:szCs w:val="22"/>
          <w:lang w:eastAsia="en-US"/>
        </w:rPr>
      </w:pPr>
      <w:r w:rsidRPr="00F508CA">
        <w:rPr>
          <w:rFonts w:eastAsia="Calibri"/>
          <w:color w:val="000000"/>
          <w:sz w:val="22"/>
          <w:szCs w:val="22"/>
          <w:lang w:eastAsia="en-US"/>
        </w:rPr>
        <w:t>De définir cette autorisation jusqu’au 1</w:t>
      </w:r>
      <w:r w:rsidRPr="00F508CA">
        <w:rPr>
          <w:rFonts w:eastAsia="Calibri"/>
          <w:color w:val="000000"/>
          <w:sz w:val="22"/>
          <w:szCs w:val="22"/>
          <w:vertAlign w:val="superscript"/>
          <w:lang w:eastAsia="en-US"/>
        </w:rPr>
        <w:t>er</w:t>
      </w:r>
      <w:r w:rsidRPr="00F508CA">
        <w:rPr>
          <w:rFonts w:eastAsia="Calibri"/>
          <w:color w:val="000000"/>
          <w:sz w:val="22"/>
          <w:szCs w:val="22"/>
          <w:lang w:eastAsia="en-US"/>
        </w:rPr>
        <w:t xml:space="preserve"> août 2017.</w:t>
      </w:r>
    </w:p>
    <w:p w:rsidR="00F508CA" w:rsidRPr="00F508CA" w:rsidRDefault="00F508CA" w:rsidP="00F508CA">
      <w:pPr>
        <w:spacing w:before="120"/>
        <w:jc w:val="both"/>
        <w:rPr>
          <w:rFonts w:eastAsia="Calibri"/>
          <w:color w:val="000000"/>
          <w:sz w:val="22"/>
          <w:szCs w:val="22"/>
          <w:lang w:eastAsia="en-US"/>
        </w:rPr>
      </w:pPr>
      <w:r w:rsidRPr="00F508CA">
        <w:rPr>
          <w:rFonts w:eastAsia="Calibri"/>
          <w:color w:val="000000"/>
          <w:sz w:val="22"/>
          <w:szCs w:val="22"/>
          <w:lang w:eastAsia="en-US"/>
        </w:rPr>
        <w:t>De retenir comme calcul de l’avantage en nature valorisé sur les salaires, l’évaluation forfaitaire annuelle.</w:t>
      </w:r>
    </w:p>
    <w:p w:rsidR="00CD3178" w:rsidRPr="00CD3178" w:rsidRDefault="00CD3178" w:rsidP="00CD3178">
      <w:pPr>
        <w:spacing w:before="120"/>
        <w:jc w:val="both"/>
        <w:rPr>
          <w:b/>
          <w:sz w:val="22"/>
          <w:szCs w:val="22"/>
        </w:rPr>
      </w:pPr>
      <w:r w:rsidRPr="00CD3178">
        <w:rPr>
          <w:b/>
          <w:sz w:val="22"/>
          <w:szCs w:val="22"/>
        </w:rPr>
        <w:t>La proposition est adoptée à l’unanimité.</w:t>
      </w:r>
    </w:p>
    <w:p w:rsidR="00285FB9" w:rsidRDefault="00285FB9" w:rsidP="00D3784D">
      <w:pPr>
        <w:pStyle w:val="Corpsdetexte"/>
        <w:spacing w:before="240"/>
        <w:rPr>
          <w:b/>
          <w:sz w:val="22"/>
          <w:szCs w:val="22"/>
          <w:u w:val="single"/>
        </w:rPr>
        <w:sectPr w:rsidR="00285FB9" w:rsidSect="00285FB9">
          <w:pgSz w:w="11906" w:h="16838" w:code="9"/>
          <w:pgMar w:top="851" w:right="1134" w:bottom="567" w:left="2268" w:header="709" w:footer="0" w:gutter="0"/>
          <w:cols w:space="708"/>
          <w:docGrid w:linePitch="360"/>
        </w:sectPr>
      </w:pPr>
    </w:p>
    <w:p w:rsidR="00841B7B" w:rsidRPr="001E1A05" w:rsidRDefault="00347A93" w:rsidP="00D3784D">
      <w:pPr>
        <w:pStyle w:val="Corpsdetexte"/>
        <w:spacing w:before="240"/>
        <w:rPr>
          <w:b/>
          <w:sz w:val="22"/>
          <w:szCs w:val="22"/>
          <w:u w:val="single"/>
        </w:rPr>
      </w:pPr>
      <w:r w:rsidRPr="002A1051">
        <w:rPr>
          <w:b/>
          <w:sz w:val="22"/>
          <w:szCs w:val="22"/>
          <w:u w:val="single"/>
        </w:rPr>
        <w:lastRenderedPageBreak/>
        <w:t>X</w:t>
      </w:r>
      <w:r w:rsidR="00D540C5">
        <w:rPr>
          <w:b/>
          <w:sz w:val="22"/>
          <w:szCs w:val="22"/>
          <w:u w:val="single"/>
        </w:rPr>
        <w:t>IX</w:t>
      </w:r>
      <w:r w:rsidRPr="002A1051">
        <w:rPr>
          <w:b/>
          <w:sz w:val="22"/>
          <w:szCs w:val="22"/>
          <w:u w:val="single"/>
        </w:rPr>
        <w:t xml:space="preserve"> –</w:t>
      </w:r>
      <w:r w:rsidRPr="002A1051">
        <w:rPr>
          <w:b/>
          <w:sz w:val="22"/>
          <w:szCs w:val="22"/>
          <w:u w:val="single"/>
        </w:rPr>
        <w:tab/>
      </w:r>
      <w:r w:rsidR="00E42C59" w:rsidRPr="002A1051">
        <w:rPr>
          <w:b/>
          <w:sz w:val="22"/>
          <w:szCs w:val="22"/>
          <w:u w:val="single"/>
        </w:rPr>
        <w:t>DECISIONS PRISES EN VERTU DE L’ARTICLE L.2122-22 DU CGCT</w:t>
      </w:r>
      <w:r w:rsidRPr="002A1051">
        <w:rPr>
          <w:b/>
          <w:sz w:val="22"/>
          <w:szCs w:val="22"/>
          <w:u w:val="single"/>
        </w:rPr>
        <w:t>.</w:t>
      </w:r>
    </w:p>
    <w:p w:rsidR="00CD3178" w:rsidRDefault="00CD3178" w:rsidP="00CD3178">
      <w:pPr>
        <w:tabs>
          <w:tab w:val="left" w:pos="1276"/>
        </w:tabs>
        <w:jc w:val="both"/>
        <w:rPr>
          <w:rFonts w:ascii="CG Times" w:hAnsi="CG Times"/>
          <w:sz w:val="22"/>
          <w:szCs w:val="22"/>
        </w:rPr>
      </w:pPr>
    </w:p>
    <w:p w:rsidR="00F508CA" w:rsidRPr="00894F36" w:rsidRDefault="00F508CA" w:rsidP="00F508CA">
      <w:pPr>
        <w:numPr>
          <w:ilvl w:val="0"/>
          <w:numId w:val="1"/>
        </w:numPr>
        <w:tabs>
          <w:tab w:val="clear" w:pos="6659"/>
          <w:tab w:val="num" w:pos="567"/>
          <w:tab w:val="left" w:pos="1418"/>
        </w:tabs>
        <w:ind w:left="1418" w:hanging="1418"/>
        <w:jc w:val="both"/>
        <w:rPr>
          <w:rFonts w:ascii="CG Times" w:hAnsi="CG Times"/>
          <w:sz w:val="22"/>
          <w:szCs w:val="22"/>
        </w:rPr>
      </w:pPr>
      <w:r w:rsidRPr="00894F36">
        <w:rPr>
          <w:rFonts w:ascii="CG Times" w:hAnsi="CG Times"/>
          <w:sz w:val="22"/>
          <w:szCs w:val="22"/>
        </w:rPr>
        <w:t>20/17 -</w:t>
      </w:r>
      <w:r w:rsidRPr="00894F36">
        <w:rPr>
          <w:rFonts w:ascii="CG Times" w:hAnsi="CG Times"/>
          <w:sz w:val="22"/>
          <w:szCs w:val="22"/>
        </w:rPr>
        <w:tab/>
        <w:t>Contrat de dératisation pour le village avec Arnoust Hygiène Services.</w:t>
      </w:r>
    </w:p>
    <w:p w:rsidR="00F508CA" w:rsidRPr="00894F36" w:rsidRDefault="00F508CA" w:rsidP="00F508CA">
      <w:pPr>
        <w:numPr>
          <w:ilvl w:val="0"/>
          <w:numId w:val="1"/>
        </w:numPr>
        <w:tabs>
          <w:tab w:val="clear" w:pos="6659"/>
          <w:tab w:val="num" w:pos="567"/>
          <w:tab w:val="left" w:pos="1418"/>
        </w:tabs>
        <w:ind w:left="1418" w:hanging="1418"/>
        <w:jc w:val="both"/>
        <w:rPr>
          <w:rFonts w:ascii="CG Times" w:hAnsi="CG Times"/>
          <w:sz w:val="22"/>
          <w:szCs w:val="22"/>
        </w:rPr>
      </w:pPr>
      <w:r w:rsidRPr="00894F36">
        <w:rPr>
          <w:rFonts w:ascii="CG Times" w:hAnsi="CG Times"/>
          <w:sz w:val="22"/>
          <w:szCs w:val="22"/>
        </w:rPr>
        <w:t>21/17 -</w:t>
      </w:r>
      <w:r w:rsidRPr="00894F36">
        <w:rPr>
          <w:rFonts w:ascii="CG Times" w:hAnsi="CG Times"/>
          <w:sz w:val="22"/>
          <w:szCs w:val="22"/>
        </w:rPr>
        <w:tab/>
        <w:t>Contrat de désinsectisation et de dératisation pour le multi accueil collectif l’Ile Bleue avec Arnoust Hygiène Services.</w:t>
      </w:r>
    </w:p>
    <w:p w:rsidR="00F508CA" w:rsidRPr="00894F36" w:rsidRDefault="00F508CA" w:rsidP="00F508CA">
      <w:pPr>
        <w:numPr>
          <w:ilvl w:val="0"/>
          <w:numId w:val="1"/>
        </w:numPr>
        <w:tabs>
          <w:tab w:val="clear" w:pos="6659"/>
          <w:tab w:val="num" w:pos="567"/>
          <w:tab w:val="left" w:pos="1418"/>
        </w:tabs>
        <w:ind w:left="1418" w:hanging="1418"/>
        <w:jc w:val="both"/>
        <w:rPr>
          <w:rFonts w:ascii="CG Times" w:hAnsi="CG Times"/>
          <w:sz w:val="22"/>
          <w:szCs w:val="22"/>
        </w:rPr>
      </w:pPr>
      <w:r w:rsidRPr="00894F36">
        <w:rPr>
          <w:rFonts w:ascii="CG Times" w:hAnsi="CG Times"/>
          <w:sz w:val="22"/>
          <w:szCs w:val="22"/>
        </w:rPr>
        <w:t xml:space="preserve">22/17 - </w:t>
      </w:r>
      <w:r w:rsidRPr="00894F36">
        <w:rPr>
          <w:rFonts w:ascii="CG Times" w:hAnsi="CG Times"/>
          <w:sz w:val="22"/>
          <w:szCs w:val="22"/>
        </w:rPr>
        <w:tab/>
        <w:t>M. David BAUR – Demande de désignation d’un médecin expert – Tribunal administratif de Toulon.</w:t>
      </w:r>
    </w:p>
    <w:p w:rsidR="00F508CA" w:rsidRPr="00894F36" w:rsidRDefault="00F508CA" w:rsidP="00F508CA">
      <w:pPr>
        <w:numPr>
          <w:ilvl w:val="0"/>
          <w:numId w:val="1"/>
        </w:numPr>
        <w:tabs>
          <w:tab w:val="clear" w:pos="6659"/>
          <w:tab w:val="num" w:pos="567"/>
          <w:tab w:val="left" w:pos="1418"/>
        </w:tabs>
        <w:ind w:left="1418" w:hanging="1418"/>
        <w:jc w:val="both"/>
        <w:rPr>
          <w:rFonts w:ascii="CG Times" w:hAnsi="CG Times"/>
          <w:sz w:val="22"/>
          <w:szCs w:val="22"/>
        </w:rPr>
      </w:pPr>
      <w:r w:rsidRPr="00894F36">
        <w:rPr>
          <w:rFonts w:ascii="CG Times" w:hAnsi="CG Times"/>
          <w:sz w:val="22"/>
          <w:szCs w:val="22"/>
        </w:rPr>
        <w:t xml:space="preserve">23/17 - </w:t>
      </w:r>
      <w:r w:rsidRPr="00894F36">
        <w:rPr>
          <w:rFonts w:ascii="CG Times" w:hAnsi="CG Times"/>
          <w:sz w:val="22"/>
          <w:szCs w:val="22"/>
        </w:rPr>
        <w:tab/>
        <w:t>SCI « Castelet Ramatuelle » - Demandes de désignation d’un géomètre expert et de bornage de la parcelle n°AK78 – Tribunal d’instance de Fréjus.</w:t>
      </w:r>
    </w:p>
    <w:p w:rsidR="00F508CA" w:rsidRPr="00894F36" w:rsidRDefault="00F508CA" w:rsidP="00F508CA">
      <w:pPr>
        <w:numPr>
          <w:ilvl w:val="0"/>
          <w:numId w:val="1"/>
        </w:numPr>
        <w:tabs>
          <w:tab w:val="clear" w:pos="6659"/>
          <w:tab w:val="num" w:pos="567"/>
          <w:tab w:val="left" w:pos="1418"/>
        </w:tabs>
        <w:ind w:left="1418" w:hanging="1418"/>
        <w:jc w:val="both"/>
        <w:rPr>
          <w:rFonts w:ascii="CG Times" w:hAnsi="CG Times"/>
          <w:sz w:val="22"/>
          <w:szCs w:val="22"/>
        </w:rPr>
      </w:pPr>
      <w:r w:rsidRPr="00894F36">
        <w:rPr>
          <w:rFonts w:ascii="CG Times" w:hAnsi="CG Times"/>
          <w:sz w:val="22"/>
          <w:szCs w:val="22"/>
        </w:rPr>
        <w:t>24/17 -</w:t>
      </w:r>
      <w:r w:rsidRPr="00894F36">
        <w:rPr>
          <w:rFonts w:ascii="CG Times" w:hAnsi="CG Times"/>
          <w:sz w:val="22"/>
          <w:szCs w:val="22"/>
        </w:rPr>
        <w:tab/>
        <w:t>M. Patrick VILLARD contre décision de non opposition à déclaration préalable du 20 janvier 2017 – Tribunal administratif de Toulon.</w:t>
      </w:r>
    </w:p>
    <w:p w:rsidR="0097395B" w:rsidRPr="002A1051" w:rsidRDefault="000D5CC1" w:rsidP="00117427">
      <w:pPr>
        <w:spacing w:before="120"/>
        <w:jc w:val="both"/>
        <w:rPr>
          <w:i/>
          <w:sz w:val="22"/>
          <w:szCs w:val="22"/>
        </w:rPr>
      </w:pPr>
      <w:r w:rsidRPr="00117427">
        <w:rPr>
          <w:i/>
          <w:sz w:val="22"/>
          <w:szCs w:val="22"/>
        </w:rPr>
        <w:t>L’ordre</w:t>
      </w:r>
      <w:r w:rsidR="0097395B" w:rsidRPr="00117427">
        <w:rPr>
          <w:i/>
          <w:sz w:val="22"/>
          <w:szCs w:val="22"/>
        </w:rPr>
        <w:t xml:space="preserve"> du jour étant épuisé et plus rien n’étant à délibérer, le MAIRE lève la séance à </w:t>
      </w:r>
      <w:r w:rsidR="0097395B" w:rsidRPr="00117427">
        <w:rPr>
          <w:i/>
          <w:sz w:val="22"/>
          <w:szCs w:val="22"/>
        </w:rPr>
        <w:br/>
      </w:r>
      <w:r w:rsidR="007B7F6F">
        <w:rPr>
          <w:i/>
          <w:sz w:val="22"/>
          <w:szCs w:val="22"/>
        </w:rPr>
        <w:t>20</w:t>
      </w:r>
      <w:r w:rsidR="000B245D" w:rsidRPr="00117427">
        <w:rPr>
          <w:i/>
          <w:sz w:val="22"/>
          <w:szCs w:val="22"/>
        </w:rPr>
        <w:t xml:space="preserve"> heur</w:t>
      </w:r>
      <w:r w:rsidR="000B245D" w:rsidRPr="002A1051">
        <w:rPr>
          <w:i/>
          <w:sz w:val="22"/>
          <w:szCs w:val="22"/>
        </w:rPr>
        <w:t>es</w:t>
      </w:r>
      <w:r w:rsidR="009F2884" w:rsidRPr="002A1051">
        <w:rPr>
          <w:i/>
          <w:sz w:val="22"/>
          <w:szCs w:val="22"/>
        </w:rPr>
        <w:t xml:space="preserve"> </w:t>
      </w:r>
      <w:r w:rsidR="00BF7214">
        <w:rPr>
          <w:i/>
          <w:sz w:val="22"/>
          <w:szCs w:val="22"/>
        </w:rPr>
        <w:t>40</w:t>
      </w:r>
      <w:r w:rsidR="00F032E2" w:rsidRPr="002A1051">
        <w:rPr>
          <w:i/>
          <w:sz w:val="22"/>
          <w:szCs w:val="22"/>
        </w:rPr>
        <w:t>.</w:t>
      </w:r>
    </w:p>
    <w:sectPr w:rsidR="0097395B" w:rsidRPr="002A1051" w:rsidSect="00285FB9">
      <w:pgSz w:w="11906" w:h="16838" w:code="9"/>
      <w:pgMar w:top="851" w:right="2268"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FD" w:rsidRDefault="00F943FD" w:rsidP="00C4127F">
      <w:r>
        <w:separator/>
      </w:r>
    </w:p>
  </w:endnote>
  <w:endnote w:type="continuationSeparator" w:id="0">
    <w:p w:rsidR="00F943FD" w:rsidRDefault="00F943FD" w:rsidP="00C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900406"/>
      <w:docPartObj>
        <w:docPartGallery w:val="Page Numbers (Bottom of Page)"/>
        <w:docPartUnique/>
      </w:docPartObj>
    </w:sdtPr>
    <w:sdtEndPr/>
    <w:sdtContent>
      <w:p w:rsidR="00C04432" w:rsidRDefault="00C04432">
        <w:pPr>
          <w:pStyle w:val="Pieddepage"/>
          <w:jc w:val="center"/>
        </w:pPr>
        <w:r>
          <w:fldChar w:fldCharType="begin"/>
        </w:r>
        <w:r>
          <w:instrText>PAGE   \* MERGEFORMAT</w:instrText>
        </w:r>
        <w:r>
          <w:fldChar w:fldCharType="separate"/>
        </w:r>
        <w:r w:rsidR="00C83C0F">
          <w:rPr>
            <w:noProof/>
          </w:rPr>
          <w:t>16</w:t>
        </w:r>
        <w:r>
          <w:fldChar w:fldCharType="end"/>
        </w:r>
      </w:p>
    </w:sdtContent>
  </w:sdt>
  <w:p w:rsidR="00C04432" w:rsidRDefault="00C04432"/>
  <w:p w:rsidR="00C04432" w:rsidRDefault="00C04432"/>
  <w:p w:rsidR="00C04432" w:rsidRDefault="00C044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FD" w:rsidRDefault="00F943FD" w:rsidP="00C4127F">
      <w:r>
        <w:separator/>
      </w:r>
    </w:p>
  </w:footnote>
  <w:footnote w:type="continuationSeparator" w:id="0">
    <w:p w:rsidR="00F943FD" w:rsidRDefault="00F943FD" w:rsidP="00C41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2BB"/>
    <w:multiLevelType w:val="hybridMultilevel"/>
    <w:tmpl w:val="B80C5128"/>
    <w:lvl w:ilvl="0" w:tplc="FA5C477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76AD6"/>
    <w:multiLevelType w:val="hybridMultilevel"/>
    <w:tmpl w:val="8866444C"/>
    <w:lvl w:ilvl="0" w:tplc="CE029C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457B1C"/>
    <w:multiLevelType w:val="hybridMultilevel"/>
    <w:tmpl w:val="09AE9F48"/>
    <w:lvl w:ilvl="0" w:tplc="EFFE6376">
      <w:start w:val="68"/>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A0F24"/>
    <w:multiLevelType w:val="hybridMultilevel"/>
    <w:tmpl w:val="6AE8A5A8"/>
    <w:lvl w:ilvl="0" w:tplc="C9DC922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D7998"/>
    <w:multiLevelType w:val="hybridMultilevel"/>
    <w:tmpl w:val="35BA7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971763"/>
    <w:multiLevelType w:val="hybridMultilevel"/>
    <w:tmpl w:val="4A667794"/>
    <w:lvl w:ilvl="0" w:tplc="2AA439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40C9D"/>
    <w:multiLevelType w:val="hybridMultilevel"/>
    <w:tmpl w:val="E86C004C"/>
    <w:lvl w:ilvl="0" w:tplc="47FACEEC">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EB7C0C"/>
    <w:multiLevelType w:val="hybridMultilevel"/>
    <w:tmpl w:val="80E08ADE"/>
    <w:lvl w:ilvl="0" w:tplc="AB2C556C">
      <w:numFmt w:val="bullet"/>
      <w:lvlText w:val="-"/>
      <w:lvlJc w:val="left"/>
      <w:pPr>
        <w:ind w:left="720" w:hanging="360"/>
      </w:pPr>
      <w:rPr>
        <w:rFonts w:ascii="CG Times" w:eastAsia="Times New Roman" w:hAnsi="CG 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703E01"/>
    <w:multiLevelType w:val="hybridMultilevel"/>
    <w:tmpl w:val="13D8AA2E"/>
    <w:lvl w:ilvl="0" w:tplc="EA3C7D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55C80"/>
    <w:multiLevelType w:val="hybridMultilevel"/>
    <w:tmpl w:val="E66A0CEA"/>
    <w:lvl w:ilvl="0" w:tplc="1F78C122">
      <w:start w:val="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904B9B"/>
    <w:multiLevelType w:val="hybridMultilevel"/>
    <w:tmpl w:val="FACC31F8"/>
    <w:lvl w:ilvl="0" w:tplc="66F2AFE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287FE5"/>
    <w:multiLevelType w:val="hybridMultilevel"/>
    <w:tmpl w:val="54C8F3F2"/>
    <w:lvl w:ilvl="0" w:tplc="8DE6534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EC02F39"/>
    <w:multiLevelType w:val="multilevel"/>
    <w:tmpl w:val="D1007CA2"/>
    <w:lvl w:ilvl="0">
      <w:numFmt w:val="bullet"/>
      <w:lvlText w:val="-"/>
      <w:lvlJc w:val="left"/>
      <w:pPr>
        <w:ind w:left="720" w:hanging="360"/>
      </w:pPr>
      <w:rPr>
        <w:rFonts w:ascii="Calibri" w:eastAsia="Calibri" w:hAnsi="Calibri" w:cs="Times New Roman"/>
        <w:sz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1635F6E"/>
    <w:multiLevelType w:val="hybridMultilevel"/>
    <w:tmpl w:val="77902C00"/>
    <w:lvl w:ilvl="0" w:tplc="AF7C9EB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32E23C52"/>
    <w:multiLevelType w:val="multilevel"/>
    <w:tmpl w:val="8A381B6C"/>
    <w:lvl w:ilvl="0">
      <w:numFmt w:val="bullet"/>
      <w:lvlText w:val=""/>
      <w:lvlJc w:val="left"/>
      <w:pPr>
        <w:ind w:left="720" w:hanging="360"/>
      </w:pPr>
      <w:rPr>
        <w:rFonts w:ascii="Symbol" w:eastAsia="Calibri" w:hAnsi="Symbol" w:cs="Times New Roman"/>
        <w:sz w:val="23"/>
        <w:u w:val="singl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77A7225"/>
    <w:multiLevelType w:val="hybridMultilevel"/>
    <w:tmpl w:val="812E57E8"/>
    <w:lvl w:ilvl="0" w:tplc="9C90AB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DB0D28"/>
    <w:multiLevelType w:val="hybridMultilevel"/>
    <w:tmpl w:val="5C5CC402"/>
    <w:lvl w:ilvl="0" w:tplc="63B0F584">
      <w:start w:val="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EB72B7"/>
    <w:multiLevelType w:val="hybridMultilevel"/>
    <w:tmpl w:val="0F407C90"/>
    <w:lvl w:ilvl="0" w:tplc="03A2D1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426962"/>
    <w:multiLevelType w:val="hybridMultilevel"/>
    <w:tmpl w:val="34C02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07772D"/>
    <w:multiLevelType w:val="hybridMultilevel"/>
    <w:tmpl w:val="F78C7E8E"/>
    <w:lvl w:ilvl="0" w:tplc="1D00CF4A">
      <w:numFmt w:val="bullet"/>
      <w:lvlText w:val="-"/>
      <w:lvlJc w:val="left"/>
      <w:pPr>
        <w:ind w:left="1619" w:hanging="360"/>
      </w:pPr>
      <w:rPr>
        <w:rFonts w:ascii="Times New Roman" w:eastAsia="Times New Roman" w:hAnsi="Times New Roman" w:cs="Times New Roman" w:hint="default"/>
      </w:rPr>
    </w:lvl>
    <w:lvl w:ilvl="1" w:tplc="040C0003" w:tentative="1">
      <w:start w:val="1"/>
      <w:numFmt w:val="bullet"/>
      <w:lvlText w:val="o"/>
      <w:lvlJc w:val="left"/>
      <w:pPr>
        <w:ind w:left="2339" w:hanging="360"/>
      </w:pPr>
      <w:rPr>
        <w:rFonts w:ascii="Courier New" w:hAnsi="Courier New" w:cs="Courier New" w:hint="default"/>
      </w:rPr>
    </w:lvl>
    <w:lvl w:ilvl="2" w:tplc="040C0005" w:tentative="1">
      <w:start w:val="1"/>
      <w:numFmt w:val="bullet"/>
      <w:lvlText w:val=""/>
      <w:lvlJc w:val="left"/>
      <w:pPr>
        <w:ind w:left="3059" w:hanging="360"/>
      </w:pPr>
      <w:rPr>
        <w:rFonts w:ascii="Wingdings" w:hAnsi="Wingdings" w:hint="default"/>
      </w:rPr>
    </w:lvl>
    <w:lvl w:ilvl="3" w:tplc="040C0001" w:tentative="1">
      <w:start w:val="1"/>
      <w:numFmt w:val="bullet"/>
      <w:lvlText w:val=""/>
      <w:lvlJc w:val="left"/>
      <w:pPr>
        <w:ind w:left="3779" w:hanging="360"/>
      </w:pPr>
      <w:rPr>
        <w:rFonts w:ascii="Symbol" w:hAnsi="Symbol" w:hint="default"/>
      </w:rPr>
    </w:lvl>
    <w:lvl w:ilvl="4" w:tplc="040C0003" w:tentative="1">
      <w:start w:val="1"/>
      <w:numFmt w:val="bullet"/>
      <w:lvlText w:val="o"/>
      <w:lvlJc w:val="left"/>
      <w:pPr>
        <w:ind w:left="4499" w:hanging="360"/>
      </w:pPr>
      <w:rPr>
        <w:rFonts w:ascii="Courier New" w:hAnsi="Courier New" w:cs="Courier New" w:hint="default"/>
      </w:rPr>
    </w:lvl>
    <w:lvl w:ilvl="5" w:tplc="040C0005" w:tentative="1">
      <w:start w:val="1"/>
      <w:numFmt w:val="bullet"/>
      <w:lvlText w:val=""/>
      <w:lvlJc w:val="left"/>
      <w:pPr>
        <w:ind w:left="5219" w:hanging="360"/>
      </w:pPr>
      <w:rPr>
        <w:rFonts w:ascii="Wingdings" w:hAnsi="Wingdings" w:hint="default"/>
      </w:rPr>
    </w:lvl>
    <w:lvl w:ilvl="6" w:tplc="040C0001" w:tentative="1">
      <w:start w:val="1"/>
      <w:numFmt w:val="bullet"/>
      <w:lvlText w:val=""/>
      <w:lvlJc w:val="left"/>
      <w:pPr>
        <w:ind w:left="5939" w:hanging="360"/>
      </w:pPr>
      <w:rPr>
        <w:rFonts w:ascii="Symbol" w:hAnsi="Symbol" w:hint="default"/>
      </w:rPr>
    </w:lvl>
    <w:lvl w:ilvl="7" w:tplc="040C0003" w:tentative="1">
      <w:start w:val="1"/>
      <w:numFmt w:val="bullet"/>
      <w:lvlText w:val="o"/>
      <w:lvlJc w:val="left"/>
      <w:pPr>
        <w:ind w:left="6659" w:hanging="360"/>
      </w:pPr>
      <w:rPr>
        <w:rFonts w:ascii="Courier New" w:hAnsi="Courier New" w:cs="Courier New" w:hint="default"/>
      </w:rPr>
    </w:lvl>
    <w:lvl w:ilvl="8" w:tplc="040C0005" w:tentative="1">
      <w:start w:val="1"/>
      <w:numFmt w:val="bullet"/>
      <w:lvlText w:val=""/>
      <w:lvlJc w:val="left"/>
      <w:pPr>
        <w:ind w:left="7379" w:hanging="360"/>
      </w:pPr>
      <w:rPr>
        <w:rFonts w:ascii="Wingdings" w:hAnsi="Wingdings" w:hint="default"/>
      </w:rPr>
    </w:lvl>
  </w:abstractNum>
  <w:abstractNum w:abstractNumId="20" w15:restartNumberingAfterBreak="0">
    <w:nsid w:val="54DB17C0"/>
    <w:multiLevelType w:val="hybridMultilevel"/>
    <w:tmpl w:val="7DE8C40E"/>
    <w:lvl w:ilvl="0" w:tplc="6652F6B0">
      <w:start w:val="68"/>
      <w:numFmt w:val="bullet"/>
      <w:lvlText w:val="-"/>
      <w:lvlJc w:val="left"/>
      <w:pPr>
        <w:tabs>
          <w:tab w:val="num" w:pos="720"/>
        </w:tabs>
        <w:ind w:left="720" w:hanging="360"/>
      </w:pPr>
      <w:rPr>
        <w:rFonts w:ascii="CG Times" w:eastAsia="Times New Roman" w:hAnsi="CG 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378FB"/>
    <w:multiLevelType w:val="singleLevel"/>
    <w:tmpl w:val="17F68064"/>
    <w:lvl w:ilvl="0">
      <w:start w:val="1"/>
      <w:numFmt w:val="decimal"/>
      <w:lvlText w:val="%1."/>
      <w:lvlJc w:val="left"/>
      <w:pPr>
        <w:tabs>
          <w:tab w:val="num" w:pos="6659"/>
        </w:tabs>
        <w:ind w:left="6659" w:hanging="705"/>
      </w:pPr>
      <w:rPr>
        <w:rFonts w:hint="default"/>
        <w:sz w:val="24"/>
        <w:szCs w:val="24"/>
      </w:rPr>
    </w:lvl>
  </w:abstractNum>
  <w:abstractNum w:abstractNumId="22" w15:restartNumberingAfterBreak="0">
    <w:nsid w:val="569739B2"/>
    <w:multiLevelType w:val="hybridMultilevel"/>
    <w:tmpl w:val="7FFC54F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D62CE7"/>
    <w:multiLevelType w:val="multilevel"/>
    <w:tmpl w:val="C622B50A"/>
    <w:lvl w:ilvl="0">
      <w:numFmt w:val="bullet"/>
      <w:lvlText w:val="-"/>
      <w:lvlJc w:val="left"/>
      <w:pPr>
        <w:ind w:left="1068" w:hanging="360"/>
      </w:pPr>
      <w:rPr>
        <w:rFonts w:ascii="Times New Roman" w:eastAsia="Calibri"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5F0E6397"/>
    <w:multiLevelType w:val="hybridMultilevel"/>
    <w:tmpl w:val="C562BE32"/>
    <w:lvl w:ilvl="0" w:tplc="6F3CD0E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8635E"/>
    <w:multiLevelType w:val="hybridMultilevel"/>
    <w:tmpl w:val="B150EBC0"/>
    <w:lvl w:ilvl="0" w:tplc="8F1816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4B5164"/>
    <w:multiLevelType w:val="hybridMultilevel"/>
    <w:tmpl w:val="628AB346"/>
    <w:lvl w:ilvl="0" w:tplc="F88496B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82309D"/>
    <w:multiLevelType w:val="hybridMultilevel"/>
    <w:tmpl w:val="F4CCB916"/>
    <w:lvl w:ilvl="0" w:tplc="121C00B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D458E0"/>
    <w:multiLevelType w:val="hybridMultilevel"/>
    <w:tmpl w:val="6FEC4A0A"/>
    <w:lvl w:ilvl="0" w:tplc="7FD20050">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036AFF"/>
    <w:multiLevelType w:val="hybridMultilevel"/>
    <w:tmpl w:val="FDA6700E"/>
    <w:lvl w:ilvl="0" w:tplc="C232A7A6">
      <w:start w:val="4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787F6B92"/>
    <w:multiLevelType w:val="hybridMultilevel"/>
    <w:tmpl w:val="75943FF4"/>
    <w:lvl w:ilvl="0" w:tplc="46EE66F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A294194"/>
    <w:multiLevelType w:val="hybridMultilevel"/>
    <w:tmpl w:val="960A80B8"/>
    <w:lvl w:ilvl="0" w:tplc="F95CCADA">
      <w:numFmt w:val="bullet"/>
      <w:lvlText w:val="-"/>
      <w:lvlJc w:val="left"/>
      <w:pPr>
        <w:ind w:left="1770" w:hanging="360"/>
      </w:pPr>
      <w:rPr>
        <w:rFonts w:ascii="Times New Roman" w:eastAsia="Times New Roman" w:hAnsi="Times New Roman"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2" w15:restartNumberingAfterBreak="0">
    <w:nsid w:val="7D39497C"/>
    <w:multiLevelType w:val="hybridMultilevel"/>
    <w:tmpl w:val="2050E7EE"/>
    <w:lvl w:ilvl="0" w:tplc="E2B60286">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1"/>
  </w:num>
  <w:num w:numId="2">
    <w:abstractNumId w:val="24"/>
  </w:num>
  <w:num w:numId="3">
    <w:abstractNumId w:val="13"/>
  </w:num>
  <w:num w:numId="4">
    <w:abstractNumId w:val="19"/>
  </w:num>
  <w:num w:numId="5">
    <w:abstractNumId w:val="7"/>
  </w:num>
  <w:num w:numId="6">
    <w:abstractNumId w:val="17"/>
  </w:num>
  <w:num w:numId="7">
    <w:abstractNumId w:val="20"/>
  </w:num>
  <w:num w:numId="8">
    <w:abstractNumId w:val="3"/>
  </w:num>
  <w:num w:numId="9">
    <w:abstractNumId w:val="30"/>
  </w:num>
  <w:num w:numId="10">
    <w:abstractNumId w:val="5"/>
  </w:num>
  <w:num w:numId="11">
    <w:abstractNumId w:val="23"/>
  </w:num>
  <w:num w:numId="12">
    <w:abstractNumId w:val="18"/>
  </w:num>
  <w:num w:numId="13">
    <w:abstractNumId w:val="29"/>
  </w:num>
  <w:num w:numId="14">
    <w:abstractNumId w:val="14"/>
  </w:num>
  <w:num w:numId="15">
    <w:abstractNumId w:val="12"/>
  </w:num>
  <w:num w:numId="16">
    <w:abstractNumId w:val="11"/>
  </w:num>
  <w:num w:numId="17">
    <w:abstractNumId w:val="0"/>
  </w:num>
  <w:num w:numId="18">
    <w:abstractNumId w:val="16"/>
  </w:num>
  <w:num w:numId="19">
    <w:abstractNumId w:val="15"/>
  </w:num>
  <w:num w:numId="20">
    <w:abstractNumId w:val="2"/>
  </w:num>
  <w:num w:numId="21">
    <w:abstractNumId w:val="32"/>
  </w:num>
  <w:num w:numId="22">
    <w:abstractNumId w:val="31"/>
  </w:num>
  <w:num w:numId="23">
    <w:abstractNumId w:val="1"/>
  </w:num>
  <w:num w:numId="24">
    <w:abstractNumId w:val="6"/>
  </w:num>
  <w:num w:numId="25">
    <w:abstractNumId w:val="9"/>
  </w:num>
  <w:num w:numId="26">
    <w:abstractNumId w:val="22"/>
  </w:num>
  <w:num w:numId="27">
    <w:abstractNumId w:val="28"/>
  </w:num>
  <w:num w:numId="28">
    <w:abstractNumId w:val="26"/>
  </w:num>
  <w:num w:numId="29">
    <w:abstractNumId w:val="25"/>
  </w:num>
  <w:num w:numId="30">
    <w:abstractNumId w:val="27"/>
  </w:num>
  <w:num w:numId="31">
    <w:abstractNumId w:val="10"/>
  </w:num>
  <w:num w:numId="32">
    <w:abstractNumId w:val="4"/>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5B"/>
    <w:rsid w:val="0000198F"/>
    <w:rsid w:val="000041DD"/>
    <w:rsid w:val="00005DFA"/>
    <w:rsid w:val="00006152"/>
    <w:rsid w:val="00007A87"/>
    <w:rsid w:val="000130F4"/>
    <w:rsid w:val="0001338F"/>
    <w:rsid w:val="000144D7"/>
    <w:rsid w:val="00017D7A"/>
    <w:rsid w:val="00021567"/>
    <w:rsid w:val="000222FD"/>
    <w:rsid w:val="0002625A"/>
    <w:rsid w:val="00027110"/>
    <w:rsid w:val="000279B4"/>
    <w:rsid w:val="0003021D"/>
    <w:rsid w:val="000305B1"/>
    <w:rsid w:val="00036C1E"/>
    <w:rsid w:val="00046C41"/>
    <w:rsid w:val="00047380"/>
    <w:rsid w:val="00047BFA"/>
    <w:rsid w:val="00051577"/>
    <w:rsid w:val="00055C25"/>
    <w:rsid w:val="0005648F"/>
    <w:rsid w:val="0006271E"/>
    <w:rsid w:val="000703E3"/>
    <w:rsid w:val="000722E2"/>
    <w:rsid w:val="00072833"/>
    <w:rsid w:val="00073026"/>
    <w:rsid w:val="00073CD1"/>
    <w:rsid w:val="000764BA"/>
    <w:rsid w:val="00076AA4"/>
    <w:rsid w:val="00080576"/>
    <w:rsid w:val="0008194F"/>
    <w:rsid w:val="0008530E"/>
    <w:rsid w:val="00085D1F"/>
    <w:rsid w:val="00091042"/>
    <w:rsid w:val="0009569E"/>
    <w:rsid w:val="00096ACA"/>
    <w:rsid w:val="00096D1F"/>
    <w:rsid w:val="000A07D6"/>
    <w:rsid w:val="000A1578"/>
    <w:rsid w:val="000A34C9"/>
    <w:rsid w:val="000B0CD0"/>
    <w:rsid w:val="000B245D"/>
    <w:rsid w:val="000B6902"/>
    <w:rsid w:val="000C4F97"/>
    <w:rsid w:val="000C613C"/>
    <w:rsid w:val="000C6273"/>
    <w:rsid w:val="000C66B6"/>
    <w:rsid w:val="000D0F89"/>
    <w:rsid w:val="000D5558"/>
    <w:rsid w:val="000D5CC1"/>
    <w:rsid w:val="000D66AD"/>
    <w:rsid w:val="000D7F2C"/>
    <w:rsid w:val="000E11AE"/>
    <w:rsid w:val="000E2168"/>
    <w:rsid w:val="000E4F88"/>
    <w:rsid w:val="000E6D6E"/>
    <w:rsid w:val="000F128D"/>
    <w:rsid w:val="000F3645"/>
    <w:rsid w:val="000F550B"/>
    <w:rsid w:val="000F558D"/>
    <w:rsid w:val="000F6ACB"/>
    <w:rsid w:val="000F6D69"/>
    <w:rsid w:val="00102992"/>
    <w:rsid w:val="00113C75"/>
    <w:rsid w:val="00114397"/>
    <w:rsid w:val="0011513E"/>
    <w:rsid w:val="001158B3"/>
    <w:rsid w:val="00115BA9"/>
    <w:rsid w:val="00116272"/>
    <w:rsid w:val="00117427"/>
    <w:rsid w:val="0012124D"/>
    <w:rsid w:val="00122C2F"/>
    <w:rsid w:val="00125668"/>
    <w:rsid w:val="001258AC"/>
    <w:rsid w:val="001310E9"/>
    <w:rsid w:val="00132858"/>
    <w:rsid w:val="001361BE"/>
    <w:rsid w:val="001370AF"/>
    <w:rsid w:val="0014557D"/>
    <w:rsid w:val="00147EDB"/>
    <w:rsid w:val="00150F1C"/>
    <w:rsid w:val="00152D11"/>
    <w:rsid w:val="00156C69"/>
    <w:rsid w:val="00157CB3"/>
    <w:rsid w:val="00165193"/>
    <w:rsid w:val="001659C3"/>
    <w:rsid w:val="00165B77"/>
    <w:rsid w:val="00167EAE"/>
    <w:rsid w:val="00170977"/>
    <w:rsid w:val="00173C13"/>
    <w:rsid w:val="00174051"/>
    <w:rsid w:val="00176466"/>
    <w:rsid w:val="00176E23"/>
    <w:rsid w:val="00180166"/>
    <w:rsid w:val="00184C92"/>
    <w:rsid w:val="0018704D"/>
    <w:rsid w:val="00187AAB"/>
    <w:rsid w:val="0019381A"/>
    <w:rsid w:val="00193B65"/>
    <w:rsid w:val="001966E2"/>
    <w:rsid w:val="001A5D77"/>
    <w:rsid w:val="001B0E2E"/>
    <w:rsid w:val="001B4912"/>
    <w:rsid w:val="001C34E4"/>
    <w:rsid w:val="001C4F3F"/>
    <w:rsid w:val="001C7099"/>
    <w:rsid w:val="001D0F0F"/>
    <w:rsid w:val="001D1150"/>
    <w:rsid w:val="001D15C0"/>
    <w:rsid w:val="001D4294"/>
    <w:rsid w:val="001E1A05"/>
    <w:rsid w:val="001E488F"/>
    <w:rsid w:val="001E7F7F"/>
    <w:rsid w:val="001F2AA6"/>
    <w:rsid w:val="001F6B6F"/>
    <w:rsid w:val="001F7729"/>
    <w:rsid w:val="00202991"/>
    <w:rsid w:val="002048D8"/>
    <w:rsid w:val="00204E2A"/>
    <w:rsid w:val="0021204D"/>
    <w:rsid w:val="00215095"/>
    <w:rsid w:val="002158DF"/>
    <w:rsid w:val="00217E88"/>
    <w:rsid w:val="00222D57"/>
    <w:rsid w:val="0022658C"/>
    <w:rsid w:val="0022673C"/>
    <w:rsid w:val="00232257"/>
    <w:rsid w:val="00233836"/>
    <w:rsid w:val="002338AE"/>
    <w:rsid w:val="00234869"/>
    <w:rsid w:val="00242276"/>
    <w:rsid w:val="00242466"/>
    <w:rsid w:val="00242E3D"/>
    <w:rsid w:val="00243B17"/>
    <w:rsid w:val="0024423B"/>
    <w:rsid w:val="00254E3B"/>
    <w:rsid w:val="002554DB"/>
    <w:rsid w:val="002557CF"/>
    <w:rsid w:val="002613E0"/>
    <w:rsid w:val="00265CAA"/>
    <w:rsid w:val="00271A58"/>
    <w:rsid w:val="00272F54"/>
    <w:rsid w:val="00275D0D"/>
    <w:rsid w:val="00280BC1"/>
    <w:rsid w:val="00284BB2"/>
    <w:rsid w:val="00285FB9"/>
    <w:rsid w:val="002863A9"/>
    <w:rsid w:val="00286714"/>
    <w:rsid w:val="00290AC4"/>
    <w:rsid w:val="00291499"/>
    <w:rsid w:val="0029607E"/>
    <w:rsid w:val="00296740"/>
    <w:rsid w:val="002A05FB"/>
    <w:rsid w:val="002A1051"/>
    <w:rsid w:val="002A7644"/>
    <w:rsid w:val="002B1D3F"/>
    <w:rsid w:val="002C311B"/>
    <w:rsid w:val="002C6EB6"/>
    <w:rsid w:val="002D0718"/>
    <w:rsid w:val="002D0DB1"/>
    <w:rsid w:val="002D1974"/>
    <w:rsid w:val="002D2BA7"/>
    <w:rsid w:val="002D644D"/>
    <w:rsid w:val="002D6B01"/>
    <w:rsid w:val="002D7C8E"/>
    <w:rsid w:val="002E273E"/>
    <w:rsid w:val="002E4B8C"/>
    <w:rsid w:val="002E7507"/>
    <w:rsid w:val="002F15BE"/>
    <w:rsid w:val="002F205F"/>
    <w:rsid w:val="002F4114"/>
    <w:rsid w:val="002F4C9A"/>
    <w:rsid w:val="00302686"/>
    <w:rsid w:val="003036E1"/>
    <w:rsid w:val="003106B3"/>
    <w:rsid w:val="003106BE"/>
    <w:rsid w:val="00312960"/>
    <w:rsid w:val="00317F94"/>
    <w:rsid w:val="00323302"/>
    <w:rsid w:val="00323E0F"/>
    <w:rsid w:val="003304A9"/>
    <w:rsid w:val="00334CE4"/>
    <w:rsid w:val="0033620F"/>
    <w:rsid w:val="00343BB7"/>
    <w:rsid w:val="00345C38"/>
    <w:rsid w:val="003460BA"/>
    <w:rsid w:val="00347A93"/>
    <w:rsid w:val="00351DD2"/>
    <w:rsid w:val="00353A9B"/>
    <w:rsid w:val="00363C4F"/>
    <w:rsid w:val="00364821"/>
    <w:rsid w:val="0036536B"/>
    <w:rsid w:val="00366FCA"/>
    <w:rsid w:val="0036733B"/>
    <w:rsid w:val="00371CE6"/>
    <w:rsid w:val="00373015"/>
    <w:rsid w:val="00375A6A"/>
    <w:rsid w:val="00376085"/>
    <w:rsid w:val="003763D8"/>
    <w:rsid w:val="00380B57"/>
    <w:rsid w:val="00381838"/>
    <w:rsid w:val="00383742"/>
    <w:rsid w:val="003844DC"/>
    <w:rsid w:val="00384A06"/>
    <w:rsid w:val="003872C6"/>
    <w:rsid w:val="00392288"/>
    <w:rsid w:val="0039233D"/>
    <w:rsid w:val="00396043"/>
    <w:rsid w:val="0039630F"/>
    <w:rsid w:val="003A073E"/>
    <w:rsid w:val="003A3FD2"/>
    <w:rsid w:val="003A43A1"/>
    <w:rsid w:val="003A5D7E"/>
    <w:rsid w:val="003B026A"/>
    <w:rsid w:val="003B02FE"/>
    <w:rsid w:val="003B1466"/>
    <w:rsid w:val="003B2AD7"/>
    <w:rsid w:val="003B40F0"/>
    <w:rsid w:val="003B78FD"/>
    <w:rsid w:val="003C3698"/>
    <w:rsid w:val="003C3F2F"/>
    <w:rsid w:val="003C49E4"/>
    <w:rsid w:val="003C7C32"/>
    <w:rsid w:val="003D0923"/>
    <w:rsid w:val="003D59AC"/>
    <w:rsid w:val="003D62B5"/>
    <w:rsid w:val="003D788B"/>
    <w:rsid w:val="003F2023"/>
    <w:rsid w:val="00405C4A"/>
    <w:rsid w:val="00406FC7"/>
    <w:rsid w:val="004070B2"/>
    <w:rsid w:val="0040774E"/>
    <w:rsid w:val="00407C2A"/>
    <w:rsid w:val="004121C4"/>
    <w:rsid w:val="004160F0"/>
    <w:rsid w:val="00417B17"/>
    <w:rsid w:val="00417C6C"/>
    <w:rsid w:val="0042362D"/>
    <w:rsid w:val="0042768A"/>
    <w:rsid w:val="0044092C"/>
    <w:rsid w:val="004431F2"/>
    <w:rsid w:val="00443A19"/>
    <w:rsid w:val="00446CEC"/>
    <w:rsid w:val="0045006B"/>
    <w:rsid w:val="004524DE"/>
    <w:rsid w:val="00453A48"/>
    <w:rsid w:val="0045419D"/>
    <w:rsid w:val="004542CE"/>
    <w:rsid w:val="00457E89"/>
    <w:rsid w:val="004606F3"/>
    <w:rsid w:val="004623F9"/>
    <w:rsid w:val="0046410B"/>
    <w:rsid w:val="00464DE3"/>
    <w:rsid w:val="00465FFB"/>
    <w:rsid w:val="00466247"/>
    <w:rsid w:val="00466A45"/>
    <w:rsid w:val="004676EA"/>
    <w:rsid w:val="00472455"/>
    <w:rsid w:val="00474051"/>
    <w:rsid w:val="00475A96"/>
    <w:rsid w:val="00475AA3"/>
    <w:rsid w:val="00476674"/>
    <w:rsid w:val="00477E42"/>
    <w:rsid w:val="004854CF"/>
    <w:rsid w:val="00486BF9"/>
    <w:rsid w:val="00486F0D"/>
    <w:rsid w:val="00487052"/>
    <w:rsid w:val="00491F27"/>
    <w:rsid w:val="004A0CA9"/>
    <w:rsid w:val="004A302E"/>
    <w:rsid w:val="004A3517"/>
    <w:rsid w:val="004A4D4E"/>
    <w:rsid w:val="004B2844"/>
    <w:rsid w:val="004B42D1"/>
    <w:rsid w:val="004B5DDF"/>
    <w:rsid w:val="004C3136"/>
    <w:rsid w:val="004D0FB0"/>
    <w:rsid w:val="004D3BB5"/>
    <w:rsid w:val="004D4976"/>
    <w:rsid w:val="004E02CF"/>
    <w:rsid w:val="004E2695"/>
    <w:rsid w:val="004E30CA"/>
    <w:rsid w:val="004E32DE"/>
    <w:rsid w:val="004E4E39"/>
    <w:rsid w:val="004F2A90"/>
    <w:rsid w:val="004F4FD4"/>
    <w:rsid w:val="00500889"/>
    <w:rsid w:val="00500C9F"/>
    <w:rsid w:val="00502AF1"/>
    <w:rsid w:val="0050306E"/>
    <w:rsid w:val="00504329"/>
    <w:rsid w:val="00505968"/>
    <w:rsid w:val="0050747B"/>
    <w:rsid w:val="005104D2"/>
    <w:rsid w:val="00512538"/>
    <w:rsid w:val="0051409D"/>
    <w:rsid w:val="00514922"/>
    <w:rsid w:val="005160F3"/>
    <w:rsid w:val="00522387"/>
    <w:rsid w:val="00522D0F"/>
    <w:rsid w:val="005238D3"/>
    <w:rsid w:val="0052438D"/>
    <w:rsid w:val="005252E4"/>
    <w:rsid w:val="0052589A"/>
    <w:rsid w:val="00530684"/>
    <w:rsid w:val="005346F1"/>
    <w:rsid w:val="00535598"/>
    <w:rsid w:val="00544C51"/>
    <w:rsid w:val="00544D0E"/>
    <w:rsid w:val="005454CF"/>
    <w:rsid w:val="0055053B"/>
    <w:rsid w:val="0055312C"/>
    <w:rsid w:val="00553449"/>
    <w:rsid w:val="00553B99"/>
    <w:rsid w:val="0055423A"/>
    <w:rsid w:val="00555C8A"/>
    <w:rsid w:val="00555E66"/>
    <w:rsid w:val="005611A9"/>
    <w:rsid w:val="0056271B"/>
    <w:rsid w:val="00566C5D"/>
    <w:rsid w:val="00567F01"/>
    <w:rsid w:val="00571AE6"/>
    <w:rsid w:val="00572925"/>
    <w:rsid w:val="00574B0D"/>
    <w:rsid w:val="00574E02"/>
    <w:rsid w:val="00575A87"/>
    <w:rsid w:val="00575EC2"/>
    <w:rsid w:val="00581F85"/>
    <w:rsid w:val="00583854"/>
    <w:rsid w:val="00591E7C"/>
    <w:rsid w:val="0059334F"/>
    <w:rsid w:val="00596861"/>
    <w:rsid w:val="005A1C0E"/>
    <w:rsid w:val="005A1E77"/>
    <w:rsid w:val="005A2EB1"/>
    <w:rsid w:val="005A3920"/>
    <w:rsid w:val="005A3EA5"/>
    <w:rsid w:val="005A4D54"/>
    <w:rsid w:val="005A694A"/>
    <w:rsid w:val="005A79CA"/>
    <w:rsid w:val="005B1BCB"/>
    <w:rsid w:val="005C0F8F"/>
    <w:rsid w:val="005C4308"/>
    <w:rsid w:val="005D0B33"/>
    <w:rsid w:val="005D3AAC"/>
    <w:rsid w:val="005D3BAF"/>
    <w:rsid w:val="005D41D3"/>
    <w:rsid w:val="005D6148"/>
    <w:rsid w:val="005D63A8"/>
    <w:rsid w:val="005E2B5B"/>
    <w:rsid w:val="005E3C4D"/>
    <w:rsid w:val="005E426C"/>
    <w:rsid w:val="005E55C1"/>
    <w:rsid w:val="005E5E0D"/>
    <w:rsid w:val="005F116F"/>
    <w:rsid w:val="005F2136"/>
    <w:rsid w:val="005F23B3"/>
    <w:rsid w:val="00600ADD"/>
    <w:rsid w:val="0060167E"/>
    <w:rsid w:val="00602122"/>
    <w:rsid w:val="0060250C"/>
    <w:rsid w:val="006045D6"/>
    <w:rsid w:val="006060F4"/>
    <w:rsid w:val="00606BF4"/>
    <w:rsid w:val="006079C7"/>
    <w:rsid w:val="00611191"/>
    <w:rsid w:val="006113CD"/>
    <w:rsid w:val="00611CCB"/>
    <w:rsid w:val="00612642"/>
    <w:rsid w:val="006129DD"/>
    <w:rsid w:val="00612C94"/>
    <w:rsid w:val="00615758"/>
    <w:rsid w:val="00615B16"/>
    <w:rsid w:val="00617951"/>
    <w:rsid w:val="0062156C"/>
    <w:rsid w:val="00621AE4"/>
    <w:rsid w:val="00622DA0"/>
    <w:rsid w:val="00623DDF"/>
    <w:rsid w:val="00624639"/>
    <w:rsid w:val="00624829"/>
    <w:rsid w:val="0062545A"/>
    <w:rsid w:val="00627E6B"/>
    <w:rsid w:val="00630212"/>
    <w:rsid w:val="00633384"/>
    <w:rsid w:val="00635C5F"/>
    <w:rsid w:val="00644427"/>
    <w:rsid w:val="00651CAB"/>
    <w:rsid w:val="00654FEC"/>
    <w:rsid w:val="0065746E"/>
    <w:rsid w:val="006626E8"/>
    <w:rsid w:val="006644B9"/>
    <w:rsid w:val="006660D4"/>
    <w:rsid w:val="00666B2C"/>
    <w:rsid w:val="00666D4F"/>
    <w:rsid w:val="00666EF1"/>
    <w:rsid w:val="00671AC9"/>
    <w:rsid w:val="0067232A"/>
    <w:rsid w:val="00677860"/>
    <w:rsid w:val="00680CE9"/>
    <w:rsid w:val="00680FC4"/>
    <w:rsid w:val="0068202B"/>
    <w:rsid w:val="00684F8A"/>
    <w:rsid w:val="00685756"/>
    <w:rsid w:val="00692C06"/>
    <w:rsid w:val="00693504"/>
    <w:rsid w:val="006A0532"/>
    <w:rsid w:val="006A2AE1"/>
    <w:rsid w:val="006A781D"/>
    <w:rsid w:val="006B0AC9"/>
    <w:rsid w:val="006B1FFB"/>
    <w:rsid w:val="006B2E79"/>
    <w:rsid w:val="006B32A0"/>
    <w:rsid w:val="006B6E3D"/>
    <w:rsid w:val="006C08AA"/>
    <w:rsid w:val="006C6B0A"/>
    <w:rsid w:val="006D01D9"/>
    <w:rsid w:val="006D12C4"/>
    <w:rsid w:val="006D251C"/>
    <w:rsid w:val="006D2787"/>
    <w:rsid w:val="006D4C18"/>
    <w:rsid w:val="006E05C6"/>
    <w:rsid w:val="006E109A"/>
    <w:rsid w:val="006E1E4F"/>
    <w:rsid w:val="006E3A4E"/>
    <w:rsid w:val="006E662E"/>
    <w:rsid w:val="006F2838"/>
    <w:rsid w:val="006F3BF2"/>
    <w:rsid w:val="006F5544"/>
    <w:rsid w:val="006F7941"/>
    <w:rsid w:val="007069E9"/>
    <w:rsid w:val="00713C8F"/>
    <w:rsid w:val="00713E43"/>
    <w:rsid w:val="00714FF0"/>
    <w:rsid w:val="007204D6"/>
    <w:rsid w:val="00720F93"/>
    <w:rsid w:val="00721F2C"/>
    <w:rsid w:val="00722787"/>
    <w:rsid w:val="007241C4"/>
    <w:rsid w:val="00731753"/>
    <w:rsid w:val="00736B25"/>
    <w:rsid w:val="00737BCA"/>
    <w:rsid w:val="007412E7"/>
    <w:rsid w:val="007427B3"/>
    <w:rsid w:val="0074290F"/>
    <w:rsid w:val="00745E9C"/>
    <w:rsid w:val="007475AA"/>
    <w:rsid w:val="00747738"/>
    <w:rsid w:val="00751061"/>
    <w:rsid w:val="00751811"/>
    <w:rsid w:val="00755E7F"/>
    <w:rsid w:val="00756A95"/>
    <w:rsid w:val="00757434"/>
    <w:rsid w:val="00757987"/>
    <w:rsid w:val="00760E57"/>
    <w:rsid w:val="00766D57"/>
    <w:rsid w:val="00767517"/>
    <w:rsid w:val="00770B69"/>
    <w:rsid w:val="00772ECB"/>
    <w:rsid w:val="007750EB"/>
    <w:rsid w:val="00782D7F"/>
    <w:rsid w:val="0078362C"/>
    <w:rsid w:val="00784821"/>
    <w:rsid w:val="00785038"/>
    <w:rsid w:val="007870A7"/>
    <w:rsid w:val="00793D5B"/>
    <w:rsid w:val="00796B1F"/>
    <w:rsid w:val="007A2228"/>
    <w:rsid w:val="007A7B79"/>
    <w:rsid w:val="007B04EC"/>
    <w:rsid w:val="007B0D77"/>
    <w:rsid w:val="007B5709"/>
    <w:rsid w:val="007B6DD4"/>
    <w:rsid w:val="007B7F6F"/>
    <w:rsid w:val="007C4372"/>
    <w:rsid w:val="007D1CFB"/>
    <w:rsid w:val="007D5167"/>
    <w:rsid w:val="007D700F"/>
    <w:rsid w:val="007E03BF"/>
    <w:rsid w:val="007E0594"/>
    <w:rsid w:val="007E3061"/>
    <w:rsid w:val="007F1704"/>
    <w:rsid w:val="007F1EFA"/>
    <w:rsid w:val="007F30BD"/>
    <w:rsid w:val="007F43ED"/>
    <w:rsid w:val="007F6151"/>
    <w:rsid w:val="00801473"/>
    <w:rsid w:val="008036B7"/>
    <w:rsid w:val="00804028"/>
    <w:rsid w:val="00805288"/>
    <w:rsid w:val="008103DA"/>
    <w:rsid w:val="00811CB1"/>
    <w:rsid w:val="008141EE"/>
    <w:rsid w:val="00820D77"/>
    <w:rsid w:val="00823202"/>
    <w:rsid w:val="0082515D"/>
    <w:rsid w:val="008279A3"/>
    <w:rsid w:val="00833105"/>
    <w:rsid w:val="008346AA"/>
    <w:rsid w:val="00835373"/>
    <w:rsid w:val="00836052"/>
    <w:rsid w:val="00836C3A"/>
    <w:rsid w:val="00841B7B"/>
    <w:rsid w:val="008443A1"/>
    <w:rsid w:val="008516FE"/>
    <w:rsid w:val="00852092"/>
    <w:rsid w:val="00854194"/>
    <w:rsid w:val="008566A9"/>
    <w:rsid w:val="0086047E"/>
    <w:rsid w:val="00860D7F"/>
    <w:rsid w:val="00860ED6"/>
    <w:rsid w:val="0086142A"/>
    <w:rsid w:val="00861DCE"/>
    <w:rsid w:val="00862C6B"/>
    <w:rsid w:val="008648EB"/>
    <w:rsid w:val="00865610"/>
    <w:rsid w:val="00865862"/>
    <w:rsid w:val="00871FBB"/>
    <w:rsid w:val="00872322"/>
    <w:rsid w:val="0087250D"/>
    <w:rsid w:val="00873D4E"/>
    <w:rsid w:val="0088035E"/>
    <w:rsid w:val="00880596"/>
    <w:rsid w:val="00882DD3"/>
    <w:rsid w:val="00882E0F"/>
    <w:rsid w:val="00887A55"/>
    <w:rsid w:val="0089048D"/>
    <w:rsid w:val="0089094E"/>
    <w:rsid w:val="008913EF"/>
    <w:rsid w:val="00892D93"/>
    <w:rsid w:val="0089424A"/>
    <w:rsid w:val="00894F36"/>
    <w:rsid w:val="008A08AF"/>
    <w:rsid w:val="008A11E5"/>
    <w:rsid w:val="008A396A"/>
    <w:rsid w:val="008A4310"/>
    <w:rsid w:val="008A5C3C"/>
    <w:rsid w:val="008A7401"/>
    <w:rsid w:val="008A78D5"/>
    <w:rsid w:val="008B1C37"/>
    <w:rsid w:val="008C1FA3"/>
    <w:rsid w:val="008C3A36"/>
    <w:rsid w:val="008C4D42"/>
    <w:rsid w:val="008D0176"/>
    <w:rsid w:val="008D0233"/>
    <w:rsid w:val="008D2B7E"/>
    <w:rsid w:val="008E6BE5"/>
    <w:rsid w:val="008F2B0D"/>
    <w:rsid w:val="008F41B4"/>
    <w:rsid w:val="008F7ECF"/>
    <w:rsid w:val="00900AA9"/>
    <w:rsid w:val="009066D7"/>
    <w:rsid w:val="00907054"/>
    <w:rsid w:val="009102B0"/>
    <w:rsid w:val="009130F9"/>
    <w:rsid w:val="00917D1B"/>
    <w:rsid w:val="00920EEA"/>
    <w:rsid w:val="0092257D"/>
    <w:rsid w:val="00925E9A"/>
    <w:rsid w:val="00927C48"/>
    <w:rsid w:val="009309D1"/>
    <w:rsid w:val="009311B9"/>
    <w:rsid w:val="00934927"/>
    <w:rsid w:val="0093496F"/>
    <w:rsid w:val="00941D1C"/>
    <w:rsid w:val="009432F4"/>
    <w:rsid w:val="00943604"/>
    <w:rsid w:val="00944B35"/>
    <w:rsid w:val="0094558D"/>
    <w:rsid w:val="00946283"/>
    <w:rsid w:val="0095014D"/>
    <w:rsid w:val="00953121"/>
    <w:rsid w:val="0095499A"/>
    <w:rsid w:val="00954C1D"/>
    <w:rsid w:val="00954F7E"/>
    <w:rsid w:val="00955FE3"/>
    <w:rsid w:val="009572A9"/>
    <w:rsid w:val="00957314"/>
    <w:rsid w:val="00962B1F"/>
    <w:rsid w:val="00965BFD"/>
    <w:rsid w:val="009662DE"/>
    <w:rsid w:val="0097395B"/>
    <w:rsid w:val="009873A8"/>
    <w:rsid w:val="00987E25"/>
    <w:rsid w:val="00990E55"/>
    <w:rsid w:val="009940DA"/>
    <w:rsid w:val="00994666"/>
    <w:rsid w:val="009968F6"/>
    <w:rsid w:val="009A0D4C"/>
    <w:rsid w:val="009A5102"/>
    <w:rsid w:val="009A7CA1"/>
    <w:rsid w:val="009B1122"/>
    <w:rsid w:val="009B2402"/>
    <w:rsid w:val="009B2F3E"/>
    <w:rsid w:val="009B3631"/>
    <w:rsid w:val="009B68E0"/>
    <w:rsid w:val="009B797B"/>
    <w:rsid w:val="009C2F28"/>
    <w:rsid w:val="009C326D"/>
    <w:rsid w:val="009C45BF"/>
    <w:rsid w:val="009C6F8C"/>
    <w:rsid w:val="009D0490"/>
    <w:rsid w:val="009D2DBE"/>
    <w:rsid w:val="009D6745"/>
    <w:rsid w:val="009D77FE"/>
    <w:rsid w:val="009E30AE"/>
    <w:rsid w:val="009E459E"/>
    <w:rsid w:val="009E5A97"/>
    <w:rsid w:val="009E6A6B"/>
    <w:rsid w:val="009F181C"/>
    <w:rsid w:val="009F26BC"/>
    <w:rsid w:val="009F2884"/>
    <w:rsid w:val="009F2A44"/>
    <w:rsid w:val="009F60A1"/>
    <w:rsid w:val="009F6DFE"/>
    <w:rsid w:val="00A011FC"/>
    <w:rsid w:val="00A01F23"/>
    <w:rsid w:val="00A046B3"/>
    <w:rsid w:val="00A051B9"/>
    <w:rsid w:val="00A06DAD"/>
    <w:rsid w:val="00A1051A"/>
    <w:rsid w:val="00A13FCB"/>
    <w:rsid w:val="00A16A25"/>
    <w:rsid w:val="00A175D0"/>
    <w:rsid w:val="00A20A5A"/>
    <w:rsid w:val="00A20FAB"/>
    <w:rsid w:val="00A214BC"/>
    <w:rsid w:val="00A2376E"/>
    <w:rsid w:val="00A237E3"/>
    <w:rsid w:val="00A325EE"/>
    <w:rsid w:val="00A3373F"/>
    <w:rsid w:val="00A343BA"/>
    <w:rsid w:val="00A35852"/>
    <w:rsid w:val="00A360B7"/>
    <w:rsid w:val="00A37C74"/>
    <w:rsid w:val="00A403D2"/>
    <w:rsid w:val="00A42BB0"/>
    <w:rsid w:val="00A4330C"/>
    <w:rsid w:val="00A43AD9"/>
    <w:rsid w:val="00A444B6"/>
    <w:rsid w:val="00A44731"/>
    <w:rsid w:val="00A4718A"/>
    <w:rsid w:val="00A507F4"/>
    <w:rsid w:val="00A55A90"/>
    <w:rsid w:val="00A5611B"/>
    <w:rsid w:val="00A56B0D"/>
    <w:rsid w:val="00A57318"/>
    <w:rsid w:val="00A60F4B"/>
    <w:rsid w:val="00A65943"/>
    <w:rsid w:val="00A67D10"/>
    <w:rsid w:val="00A71AE8"/>
    <w:rsid w:val="00A7379E"/>
    <w:rsid w:val="00A76CD9"/>
    <w:rsid w:val="00A80FBB"/>
    <w:rsid w:val="00A826BF"/>
    <w:rsid w:val="00A830DB"/>
    <w:rsid w:val="00A831DC"/>
    <w:rsid w:val="00A83354"/>
    <w:rsid w:val="00A839C8"/>
    <w:rsid w:val="00A87829"/>
    <w:rsid w:val="00A96314"/>
    <w:rsid w:val="00AA3696"/>
    <w:rsid w:val="00AA4417"/>
    <w:rsid w:val="00AA750C"/>
    <w:rsid w:val="00AB1BDC"/>
    <w:rsid w:val="00AB2683"/>
    <w:rsid w:val="00AB29D4"/>
    <w:rsid w:val="00AC108B"/>
    <w:rsid w:val="00AC6CC4"/>
    <w:rsid w:val="00AC7ED8"/>
    <w:rsid w:val="00AD2AAF"/>
    <w:rsid w:val="00AD42DF"/>
    <w:rsid w:val="00AE0D92"/>
    <w:rsid w:val="00AE60DB"/>
    <w:rsid w:val="00AE6A06"/>
    <w:rsid w:val="00AE7496"/>
    <w:rsid w:val="00AE7B95"/>
    <w:rsid w:val="00AF07CB"/>
    <w:rsid w:val="00AF3B8B"/>
    <w:rsid w:val="00AF430C"/>
    <w:rsid w:val="00AF7EF1"/>
    <w:rsid w:val="00B01A27"/>
    <w:rsid w:val="00B0764D"/>
    <w:rsid w:val="00B11289"/>
    <w:rsid w:val="00B147B2"/>
    <w:rsid w:val="00B14EE3"/>
    <w:rsid w:val="00B15314"/>
    <w:rsid w:val="00B15F3B"/>
    <w:rsid w:val="00B1717F"/>
    <w:rsid w:val="00B22AC6"/>
    <w:rsid w:val="00B326BA"/>
    <w:rsid w:val="00B337F7"/>
    <w:rsid w:val="00B35F10"/>
    <w:rsid w:val="00B369F1"/>
    <w:rsid w:val="00B407D2"/>
    <w:rsid w:val="00B44E41"/>
    <w:rsid w:val="00B46044"/>
    <w:rsid w:val="00B54114"/>
    <w:rsid w:val="00B543A7"/>
    <w:rsid w:val="00B56F45"/>
    <w:rsid w:val="00B575B5"/>
    <w:rsid w:val="00B57F06"/>
    <w:rsid w:val="00B62548"/>
    <w:rsid w:val="00B652B6"/>
    <w:rsid w:val="00B67E40"/>
    <w:rsid w:val="00B744CE"/>
    <w:rsid w:val="00B74662"/>
    <w:rsid w:val="00B747AF"/>
    <w:rsid w:val="00B7482F"/>
    <w:rsid w:val="00B75BC1"/>
    <w:rsid w:val="00B766A1"/>
    <w:rsid w:val="00B7687D"/>
    <w:rsid w:val="00B80E70"/>
    <w:rsid w:val="00B81152"/>
    <w:rsid w:val="00B841ED"/>
    <w:rsid w:val="00B91EDC"/>
    <w:rsid w:val="00B92649"/>
    <w:rsid w:val="00B92898"/>
    <w:rsid w:val="00B931E9"/>
    <w:rsid w:val="00B96458"/>
    <w:rsid w:val="00BA0291"/>
    <w:rsid w:val="00BA09BE"/>
    <w:rsid w:val="00BA50F1"/>
    <w:rsid w:val="00BA65AC"/>
    <w:rsid w:val="00BA6EC2"/>
    <w:rsid w:val="00BA73EA"/>
    <w:rsid w:val="00BB23AC"/>
    <w:rsid w:val="00BB52A2"/>
    <w:rsid w:val="00BC494C"/>
    <w:rsid w:val="00BC4E05"/>
    <w:rsid w:val="00BD211A"/>
    <w:rsid w:val="00BD43E7"/>
    <w:rsid w:val="00BE2F64"/>
    <w:rsid w:val="00BF1BE7"/>
    <w:rsid w:val="00BF203A"/>
    <w:rsid w:val="00BF27A1"/>
    <w:rsid w:val="00BF296A"/>
    <w:rsid w:val="00BF6C3E"/>
    <w:rsid w:val="00BF7214"/>
    <w:rsid w:val="00C001C6"/>
    <w:rsid w:val="00C03512"/>
    <w:rsid w:val="00C04432"/>
    <w:rsid w:val="00C075DF"/>
    <w:rsid w:val="00C13404"/>
    <w:rsid w:val="00C13B93"/>
    <w:rsid w:val="00C1485E"/>
    <w:rsid w:val="00C21B0F"/>
    <w:rsid w:val="00C31446"/>
    <w:rsid w:val="00C347E7"/>
    <w:rsid w:val="00C36ED7"/>
    <w:rsid w:val="00C377A7"/>
    <w:rsid w:val="00C4127F"/>
    <w:rsid w:val="00C4278F"/>
    <w:rsid w:val="00C4508C"/>
    <w:rsid w:val="00C4567A"/>
    <w:rsid w:val="00C47240"/>
    <w:rsid w:val="00C50DA3"/>
    <w:rsid w:val="00C50E58"/>
    <w:rsid w:val="00C53781"/>
    <w:rsid w:val="00C61015"/>
    <w:rsid w:val="00C631D9"/>
    <w:rsid w:val="00C63BF3"/>
    <w:rsid w:val="00C6558D"/>
    <w:rsid w:val="00C665E1"/>
    <w:rsid w:val="00C71AE7"/>
    <w:rsid w:val="00C7274A"/>
    <w:rsid w:val="00C72D65"/>
    <w:rsid w:val="00C75633"/>
    <w:rsid w:val="00C76054"/>
    <w:rsid w:val="00C77BFF"/>
    <w:rsid w:val="00C8347C"/>
    <w:rsid w:val="00C83C0F"/>
    <w:rsid w:val="00C84995"/>
    <w:rsid w:val="00C8515D"/>
    <w:rsid w:val="00C93846"/>
    <w:rsid w:val="00C94E8F"/>
    <w:rsid w:val="00C95FBD"/>
    <w:rsid w:val="00CA2BB3"/>
    <w:rsid w:val="00CA6C1B"/>
    <w:rsid w:val="00CC0FA7"/>
    <w:rsid w:val="00CC129E"/>
    <w:rsid w:val="00CC2584"/>
    <w:rsid w:val="00CC4230"/>
    <w:rsid w:val="00CC4272"/>
    <w:rsid w:val="00CC539D"/>
    <w:rsid w:val="00CC5731"/>
    <w:rsid w:val="00CC71B3"/>
    <w:rsid w:val="00CD1A51"/>
    <w:rsid w:val="00CD3178"/>
    <w:rsid w:val="00CE1DBE"/>
    <w:rsid w:val="00CE6521"/>
    <w:rsid w:val="00CF71B0"/>
    <w:rsid w:val="00D05B93"/>
    <w:rsid w:val="00D07441"/>
    <w:rsid w:val="00D12391"/>
    <w:rsid w:val="00D16222"/>
    <w:rsid w:val="00D21BF8"/>
    <w:rsid w:val="00D2334A"/>
    <w:rsid w:val="00D23B6A"/>
    <w:rsid w:val="00D23C2D"/>
    <w:rsid w:val="00D24573"/>
    <w:rsid w:val="00D24D63"/>
    <w:rsid w:val="00D26342"/>
    <w:rsid w:val="00D3104B"/>
    <w:rsid w:val="00D324A5"/>
    <w:rsid w:val="00D32A91"/>
    <w:rsid w:val="00D3784D"/>
    <w:rsid w:val="00D41FD0"/>
    <w:rsid w:val="00D42CEB"/>
    <w:rsid w:val="00D44FE7"/>
    <w:rsid w:val="00D476FA"/>
    <w:rsid w:val="00D51334"/>
    <w:rsid w:val="00D52005"/>
    <w:rsid w:val="00D5251E"/>
    <w:rsid w:val="00D540C5"/>
    <w:rsid w:val="00D60595"/>
    <w:rsid w:val="00D62050"/>
    <w:rsid w:val="00D646ED"/>
    <w:rsid w:val="00D6684A"/>
    <w:rsid w:val="00D70167"/>
    <w:rsid w:val="00D72738"/>
    <w:rsid w:val="00D72E94"/>
    <w:rsid w:val="00D73F87"/>
    <w:rsid w:val="00D7462A"/>
    <w:rsid w:val="00D80211"/>
    <w:rsid w:val="00D822D5"/>
    <w:rsid w:val="00D82F3D"/>
    <w:rsid w:val="00D83802"/>
    <w:rsid w:val="00D92D07"/>
    <w:rsid w:val="00D94226"/>
    <w:rsid w:val="00D943D5"/>
    <w:rsid w:val="00D94E93"/>
    <w:rsid w:val="00D952F4"/>
    <w:rsid w:val="00D95A43"/>
    <w:rsid w:val="00DA0B82"/>
    <w:rsid w:val="00DA4AB5"/>
    <w:rsid w:val="00DB18FF"/>
    <w:rsid w:val="00DB2B52"/>
    <w:rsid w:val="00DB4FEF"/>
    <w:rsid w:val="00DB780A"/>
    <w:rsid w:val="00DC68F5"/>
    <w:rsid w:val="00DD2DED"/>
    <w:rsid w:val="00DD61E4"/>
    <w:rsid w:val="00DD657C"/>
    <w:rsid w:val="00DE0AD5"/>
    <w:rsid w:val="00DE5832"/>
    <w:rsid w:val="00DE58FE"/>
    <w:rsid w:val="00DF0DF1"/>
    <w:rsid w:val="00DF29E7"/>
    <w:rsid w:val="00DF6ABF"/>
    <w:rsid w:val="00E01645"/>
    <w:rsid w:val="00E02510"/>
    <w:rsid w:val="00E039AA"/>
    <w:rsid w:val="00E051D9"/>
    <w:rsid w:val="00E0554B"/>
    <w:rsid w:val="00E056ED"/>
    <w:rsid w:val="00E05D4C"/>
    <w:rsid w:val="00E05FC1"/>
    <w:rsid w:val="00E116B1"/>
    <w:rsid w:val="00E1239B"/>
    <w:rsid w:val="00E12CDC"/>
    <w:rsid w:val="00E12E64"/>
    <w:rsid w:val="00E149AA"/>
    <w:rsid w:val="00E17305"/>
    <w:rsid w:val="00E20767"/>
    <w:rsid w:val="00E2161E"/>
    <w:rsid w:val="00E229ED"/>
    <w:rsid w:val="00E22EFA"/>
    <w:rsid w:val="00E255E6"/>
    <w:rsid w:val="00E31363"/>
    <w:rsid w:val="00E354E2"/>
    <w:rsid w:val="00E362AF"/>
    <w:rsid w:val="00E42C59"/>
    <w:rsid w:val="00E46DF0"/>
    <w:rsid w:val="00E47848"/>
    <w:rsid w:val="00E5283C"/>
    <w:rsid w:val="00E53B50"/>
    <w:rsid w:val="00E54F83"/>
    <w:rsid w:val="00E55B4D"/>
    <w:rsid w:val="00E55BF6"/>
    <w:rsid w:val="00E56BDF"/>
    <w:rsid w:val="00E574D4"/>
    <w:rsid w:val="00E65B49"/>
    <w:rsid w:val="00E70293"/>
    <w:rsid w:val="00E74C51"/>
    <w:rsid w:val="00E74F26"/>
    <w:rsid w:val="00E76889"/>
    <w:rsid w:val="00E81E95"/>
    <w:rsid w:val="00E830A9"/>
    <w:rsid w:val="00E84625"/>
    <w:rsid w:val="00E8603A"/>
    <w:rsid w:val="00E8616F"/>
    <w:rsid w:val="00E8655F"/>
    <w:rsid w:val="00E91151"/>
    <w:rsid w:val="00E91867"/>
    <w:rsid w:val="00EA024F"/>
    <w:rsid w:val="00EA21FE"/>
    <w:rsid w:val="00EA7D13"/>
    <w:rsid w:val="00EA7D43"/>
    <w:rsid w:val="00EB0365"/>
    <w:rsid w:val="00EB2E34"/>
    <w:rsid w:val="00EB78B2"/>
    <w:rsid w:val="00EC5B78"/>
    <w:rsid w:val="00EC5D22"/>
    <w:rsid w:val="00EC621B"/>
    <w:rsid w:val="00EC745C"/>
    <w:rsid w:val="00ED589D"/>
    <w:rsid w:val="00ED5D78"/>
    <w:rsid w:val="00EE1F9E"/>
    <w:rsid w:val="00EE7A05"/>
    <w:rsid w:val="00EF36E6"/>
    <w:rsid w:val="00EF3F35"/>
    <w:rsid w:val="00EF64EF"/>
    <w:rsid w:val="00EF6C74"/>
    <w:rsid w:val="00EF6CC2"/>
    <w:rsid w:val="00F032E2"/>
    <w:rsid w:val="00F13739"/>
    <w:rsid w:val="00F1384A"/>
    <w:rsid w:val="00F15C2F"/>
    <w:rsid w:val="00F228AB"/>
    <w:rsid w:val="00F23CCB"/>
    <w:rsid w:val="00F26E02"/>
    <w:rsid w:val="00F271D2"/>
    <w:rsid w:val="00F33536"/>
    <w:rsid w:val="00F34095"/>
    <w:rsid w:val="00F37212"/>
    <w:rsid w:val="00F423D3"/>
    <w:rsid w:val="00F4247D"/>
    <w:rsid w:val="00F428D3"/>
    <w:rsid w:val="00F447E9"/>
    <w:rsid w:val="00F45A4B"/>
    <w:rsid w:val="00F47EAB"/>
    <w:rsid w:val="00F508CA"/>
    <w:rsid w:val="00F51456"/>
    <w:rsid w:val="00F540B4"/>
    <w:rsid w:val="00F542F8"/>
    <w:rsid w:val="00F54D52"/>
    <w:rsid w:val="00F56D5F"/>
    <w:rsid w:val="00F606B5"/>
    <w:rsid w:val="00F616F3"/>
    <w:rsid w:val="00F61782"/>
    <w:rsid w:val="00F665A1"/>
    <w:rsid w:val="00F67B12"/>
    <w:rsid w:val="00F701AC"/>
    <w:rsid w:val="00F73D34"/>
    <w:rsid w:val="00F74BA6"/>
    <w:rsid w:val="00F75AA1"/>
    <w:rsid w:val="00F82117"/>
    <w:rsid w:val="00F82D22"/>
    <w:rsid w:val="00F8360D"/>
    <w:rsid w:val="00F9221C"/>
    <w:rsid w:val="00F943FD"/>
    <w:rsid w:val="00F948A5"/>
    <w:rsid w:val="00F96401"/>
    <w:rsid w:val="00FA19BD"/>
    <w:rsid w:val="00FA3661"/>
    <w:rsid w:val="00FA3D9F"/>
    <w:rsid w:val="00FA65D1"/>
    <w:rsid w:val="00FA6BF0"/>
    <w:rsid w:val="00FA73E8"/>
    <w:rsid w:val="00FC0449"/>
    <w:rsid w:val="00FC1E6A"/>
    <w:rsid w:val="00FC1F91"/>
    <w:rsid w:val="00FC343F"/>
    <w:rsid w:val="00FD129F"/>
    <w:rsid w:val="00FD2C6C"/>
    <w:rsid w:val="00FD59FB"/>
    <w:rsid w:val="00FD6665"/>
    <w:rsid w:val="00FD7F00"/>
    <w:rsid w:val="00FE07AE"/>
    <w:rsid w:val="00FE33DD"/>
    <w:rsid w:val="00FE3A56"/>
    <w:rsid w:val="00FE3B3C"/>
    <w:rsid w:val="00FF1F58"/>
    <w:rsid w:val="00FF39CA"/>
    <w:rsid w:val="00FF61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0440-28AC-44FA-B36D-FDB6EDA1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9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395B"/>
    <w:pPr>
      <w:spacing w:before="100" w:beforeAutospacing="1" w:after="100" w:afterAutospacing="1"/>
    </w:pPr>
  </w:style>
  <w:style w:type="paragraph" w:styleId="Paragraphedeliste">
    <w:name w:val="List Paragraph"/>
    <w:basedOn w:val="Normal"/>
    <w:uiPriority w:val="34"/>
    <w:qFormat/>
    <w:rsid w:val="0097395B"/>
    <w:pPr>
      <w:ind w:left="720"/>
      <w:contextualSpacing/>
    </w:pPr>
    <w:rPr>
      <w:sz w:val="20"/>
      <w:szCs w:val="20"/>
    </w:rPr>
  </w:style>
  <w:style w:type="paragraph" w:styleId="En-tte">
    <w:name w:val="header"/>
    <w:basedOn w:val="Normal"/>
    <w:link w:val="En-tteCar"/>
    <w:uiPriority w:val="99"/>
    <w:unhideWhenUsed/>
    <w:rsid w:val="00C4127F"/>
    <w:pPr>
      <w:tabs>
        <w:tab w:val="center" w:pos="4536"/>
        <w:tab w:val="right" w:pos="9072"/>
      </w:tabs>
    </w:pPr>
  </w:style>
  <w:style w:type="character" w:customStyle="1" w:styleId="En-tteCar">
    <w:name w:val="En-tête Car"/>
    <w:basedOn w:val="Policepardfaut"/>
    <w:link w:val="En-tte"/>
    <w:uiPriority w:val="99"/>
    <w:rsid w:val="00C412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4127F"/>
    <w:pPr>
      <w:tabs>
        <w:tab w:val="center" w:pos="4536"/>
        <w:tab w:val="right" w:pos="9072"/>
      </w:tabs>
    </w:pPr>
  </w:style>
  <w:style w:type="character" w:customStyle="1" w:styleId="PieddepageCar">
    <w:name w:val="Pied de page Car"/>
    <w:basedOn w:val="Policepardfaut"/>
    <w:link w:val="Pieddepage"/>
    <w:uiPriority w:val="99"/>
    <w:rsid w:val="00C4127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431F2"/>
    <w:rPr>
      <w:rFonts w:ascii="Tahoma" w:hAnsi="Tahoma" w:cs="Tahoma"/>
      <w:sz w:val="16"/>
      <w:szCs w:val="16"/>
    </w:rPr>
  </w:style>
  <w:style w:type="character" w:customStyle="1" w:styleId="TextedebullesCar">
    <w:name w:val="Texte de bulles Car"/>
    <w:basedOn w:val="Policepardfaut"/>
    <w:link w:val="Textedebulles"/>
    <w:uiPriority w:val="99"/>
    <w:semiHidden/>
    <w:rsid w:val="004431F2"/>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784821"/>
    <w:rPr>
      <w:sz w:val="16"/>
      <w:szCs w:val="16"/>
    </w:rPr>
  </w:style>
  <w:style w:type="paragraph" w:styleId="Commentaire">
    <w:name w:val="annotation text"/>
    <w:basedOn w:val="Normal"/>
    <w:link w:val="CommentaireCar"/>
    <w:uiPriority w:val="99"/>
    <w:semiHidden/>
    <w:unhideWhenUsed/>
    <w:rsid w:val="00784821"/>
    <w:rPr>
      <w:sz w:val="20"/>
      <w:szCs w:val="20"/>
    </w:rPr>
  </w:style>
  <w:style w:type="character" w:customStyle="1" w:styleId="CommentaireCar">
    <w:name w:val="Commentaire Car"/>
    <w:basedOn w:val="Policepardfaut"/>
    <w:link w:val="Commentaire"/>
    <w:uiPriority w:val="99"/>
    <w:semiHidden/>
    <w:rsid w:val="0078482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84821"/>
    <w:rPr>
      <w:b/>
      <w:bCs/>
    </w:rPr>
  </w:style>
  <w:style w:type="character" w:customStyle="1" w:styleId="ObjetducommentaireCar">
    <w:name w:val="Objet du commentaire Car"/>
    <w:basedOn w:val="CommentaireCar"/>
    <w:link w:val="Objetducommentaire"/>
    <w:uiPriority w:val="99"/>
    <w:semiHidden/>
    <w:rsid w:val="00784821"/>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882DD3"/>
    <w:pPr>
      <w:jc w:val="both"/>
    </w:pPr>
  </w:style>
  <w:style w:type="character" w:customStyle="1" w:styleId="CorpsdetexteCar">
    <w:name w:val="Corps de texte Car"/>
    <w:basedOn w:val="Policepardfaut"/>
    <w:link w:val="Corpsdetexte"/>
    <w:rsid w:val="00882DD3"/>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E109A"/>
  </w:style>
  <w:style w:type="character" w:styleId="Lienhypertexte">
    <w:name w:val="Hyperlink"/>
    <w:basedOn w:val="Policepardfaut"/>
    <w:uiPriority w:val="99"/>
    <w:semiHidden/>
    <w:unhideWhenUsed/>
    <w:rsid w:val="006E109A"/>
    <w:rPr>
      <w:color w:val="0000FF"/>
      <w:u w:val="single"/>
    </w:rPr>
  </w:style>
  <w:style w:type="paragraph" w:customStyle="1" w:styleId="Default">
    <w:name w:val="Default"/>
    <w:rsid w:val="007836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69">
      <w:bodyDiv w:val="1"/>
      <w:marLeft w:val="0"/>
      <w:marRight w:val="0"/>
      <w:marTop w:val="0"/>
      <w:marBottom w:val="0"/>
      <w:divBdr>
        <w:top w:val="none" w:sz="0" w:space="0" w:color="auto"/>
        <w:left w:val="none" w:sz="0" w:space="0" w:color="auto"/>
        <w:bottom w:val="none" w:sz="0" w:space="0" w:color="auto"/>
        <w:right w:val="none" w:sz="0" w:space="0" w:color="auto"/>
      </w:divBdr>
    </w:div>
    <w:div w:id="759985139">
      <w:bodyDiv w:val="1"/>
      <w:marLeft w:val="0"/>
      <w:marRight w:val="0"/>
      <w:marTop w:val="0"/>
      <w:marBottom w:val="0"/>
      <w:divBdr>
        <w:top w:val="none" w:sz="0" w:space="0" w:color="auto"/>
        <w:left w:val="none" w:sz="0" w:space="0" w:color="auto"/>
        <w:bottom w:val="none" w:sz="0" w:space="0" w:color="auto"/>
        <w:right w:val="none" w:sz="0" w:space="0" w:color="auto"/>
      </w:divBdr>
    </w:div>
    <w:div w:id="849951626">
      <w:bodyDiv w:val="1"/>
      <w:marLeft w:val="0"/>
      <w:marRight w:val="0"/>
      <w:marTop w:val="0"/>
      <w:marBottom w:val="0"/>
      <w:divBdr>
        <w:top w:val="none" w:sz="0" w:space="0" w:color="auto"/>
        <w:left w:val="none" w:sz="0" w:space="0" w:color="auto"/>
        <w:bottom w:val="none" w:sz="0" w:space="0" w:color="auto"/>
        <w:right w:val="none" w:sz="0" w:space="0" w:color="auto"/>
      </w:divBdr>
    </w:div>
    <w:div w:id="1074353751">
      <w:bodyDiv w:val="1"/>
      <w:marLeft w:val="0"/>
      <w:marRight w:val="0"/>
      <w:marTop w:val="0"/>
      <w:marBottom w:val="0"/>
      <w:divBdr>
        <w:top w:val="none" w:sz="0" w:space="0" w:color="auto"/>
        <w:left w:val="none" w:sz="0" w:space="0" w:color="auto"/>
        <w:bottom w:val="none" w:sz="0" w:space="0" w:color="auto"/>
        <w:right w:val="none" w:sz="0" w:space="0" w:color="auto"/>
      </w:divBdr>
    </w:div>
    <w:div w:id="1269267075">
      <w:bodyDiv w:val="1"/>
      <w:marLeft w:val="0"/>
      <w:marRight w:val="0"/>
      <w:marTop w:val="0"/>
      <w:marBottom w:val="0"/>
      <w:divBdr>
        <w:top w:val="none" w:sz="0" w:space="0" w:color="auto"/>
        <w:left w:val="none" w:sz="0" w:space="0" w:color="auto"/>
        <w:bottom w:val="none" w:sz="0" w:space="0" w:color="auto"/>
        <w:right w:val="none" w:sz="0" w:space="0" w:color="auto"/>
      </w:divBdr>
    </w:div>
    <w:div w:id="156082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6E4C-A76B-407F-A98A-87A82F44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7516</Words>
  <Characters>41338</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Severine Pacchieri</dc:creator>
  <cp:lastModifiedBy>Françoise FB. BALET</cp:lastModifiedBy>
  <cp:revision>2</cp:revision>
  <cp:lastPrinted>2017-06-14T08:58:00Z</cp:lastPrinted>
  <dcterms:created xsi:type="dcterms:W3CDTF">2017-07-03T15:59:00Z</dcterms:created>
  <dcterms:modified xsi:type="dcterms:W3CDTF">2017-07-03T15:59:00Z</dcterms:modified>
</cp:coreProperties>
</file>